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1" w:rsidRPr="002659C1" w:rsidRDefault="002659C1" w:rsidP="002659C1">
      <w:pPr>
        <w:pStyle w:val="Ttulo1"/>
        <w:rPr>
          <w:rFonts w:ascii="Arial" w:hAnsi="Arial" w:cs="Arial"/>
          <w:color w:val="D99594" w:themeColor="accent2" w:themeTint="99"/>
          <w:lang w:val="es-ES"/>
        </w:rPr>
      </w:pPr>
      <w:r w:rsidRPr="002659C1">
        <w:rPr>
          <w:rFonts w:ascii="Arial" w:hAnsi="Arial" w:cs="Arial"/>
          <w:color w:val="D99594" w:themeColor="accent2" w:themeTint="99"/>
          <w:lang w:val="es-ES"/>
        </w:rPr>
        <w:t>SALVADOR MAZZA</w:t>
      </w:r>
    </w:p>
    <w:p w:rsidR="002659C1" w:rsidRPr="002659C1" w:rsidRDefault="00692684" w:rsidP="00692684">
      <w:pPr>
        <w:jc w:val="right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1864721" cy="2628000"/>
            <wp:effectExtent l="19050" t="0" r="2179" b="0"/>
            <wp:docPr id="1" name="Imagen 1" descr="http://www.alcha.org.ar/enfermedad/imagenes/salvadormazza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cha.org.ar/enfermedad/imagenes/salvadormazza_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21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b/>
          <w:bCs/>
          <w:sz w:val="28"/>
          <w:szCs w:val="28"/>
          <w:lang w:val="es-ES"/>
        </w:rPr>
        <w:t>Salvador Mazza</w:t>
      </w:r>
      <w:r w:rsidRPr="002659C1">
        <w:rPr>
          <w:rFonts w:ascii="Arial" w:hAnsi="Arial" w:cs="Arial"/>
          <w:sz w:val="28"/>
          <w:szCs w:val="28"/>
          <w:lang w:val="es-ES"/>
        </w:rPr>
        <w:t xml:space="preserve"> (</w:t>
      </w:r>
      <w:hyperlink r:id="rId6" w:tooltip="1886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1886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– </w:t>
      </w:r>
      <w:hyperlink r:id="rId7" w:tooltip="1946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1946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) fue un </w:t>
      </w:r>
      <w:hyperlink r:id="rId8" w:tooltip="Medicin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Médico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9" w:tooltip="Argentino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Argentino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destacado por haber dedicado casi toda su vida al estudio y combate de la </w:t>
      </w:r>
      <w:hyperlink r:id="rId10" w:tooltip="Tripanosomiasis american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tripanosomiasis americana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(enfermedad de Chagas-Mazza) y otras enfermedades endémicas.</w:t>
      </w:r>
    </w:p>
    <w:p w:rsidR="002659C1" w:rsidRPr="002659C1" w:rsidRDefault="002659C1" w:rsidP="002659C1">
      <w:pPr>
        <w:pStyle w:val="Ttulo2"/>
        <w:rPr>
          <w:rFonts w:ascii="Arial" w:hAnsi="Arial" w:cs="Arial"/>
          <w:sz w:val="28"/>
          <w:szCs w:val="28"/>
          <w:lang w:val="es-ES"/>
        </w:rPr>
      </w:pPr>
      <w:r w:rsidRPr="002659C1">
        <w:rPr>
          <w:rStyle w:val="mw-headline"/>
          <w:rFonts w:ascii="Arial" w:hAnsi="Arial" w:cs="Arial"/>
          <w:sz w:val="28"/>
          <w:szCs w:val="28"/>
          <w:lang w:val="es-ES"/>
        </w:rPr>
        <w:t>Biografía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Salvador Mazza nació en la ciudad de </w:t>
      </w:r>
      <w:hyperlink r:id="rId11" w:tooltip="Buenos Aires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Buenos Aires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aunque su infancia transcurrió en la ciudad bonaerense de </w:t>
      </w:r>
      <w:hyperlink r:id="rId12" w:tooltip="Rauch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Rauch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. Era hijo de Francesco Mazza y Giuseppa Alfise, inmigrantes italianos procedentes de la ciudad </w:t>
      </w:r>
      <w:hyperlink r:id="rId13" w:tooltip="Sicili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siciliana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de </w:t>
      </w:r>
      <w:hyperlink r:id="rId14" w:tooltip="Palermo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Palermo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Aventajado alumno, Salvador Mazza, a los diez años pudo iniciar sus estudios medios en el </w:t>
      </w:r>
      <w:hyperlink r:id="rId15" w:tooltip="Colegio Nacional Buenos Aires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Colegio Nacional Buenos Aires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. Al concluir sus estudios medios intentó ingresar en la Escuela Naval Militar pero fue rechazado durante la revisión médica. Decidió entonces inscribirse en la </w:t>
      </w:r>
      <w:hyperlink r:id="rId16" w:tooltip="Facultad de Medicina (UBA)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Facultad de Ciencias Médicas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de la </w:t>
      </w:r>
      <w:hyperlink r:id="rId17" w:tooltip="Universidad de Buenos Aires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Universidad de Buenos Aires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lo cual concretó en </w:t>
      </w:r>
      <w:hyperlink r:id="rId18" w:tooltip="1903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1903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En </w:t>
      </w:r>
      <w:hyperlink r:id="rId19" w:tooltip="1914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1914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se casó con Clorinda Brígida Razori, quien sería su compañera y asistente por toda la vida.</w:t>
      </w:r>
    </w:p>
    <w:p w:rsidR="002659C1" w:rsidRDefault="002659C1" w:rsidP="002659C1">
      <w:pPr>
        <w:pStyle w:val="Ttulo2"/>
        <w:rPr>
          <w:rStyle w:val="mw-headline"/>
          <w:rFonts w:ascii="Arial" w:hAnsi="Arial" w:cs="Arial"/>
          <w:sz w:val="28"/>
          <w:szCs w:val="28"/>
          <w:lang w:val="es-ES"/>
        </w:rPr>
      </w:pPr>
    </w:p>
    <w:p w:rsidR="002659C1" w:rsidRDefault="002659C1" w:rsidP="002659C1">
      <w:pPr>
        <w:pStyle w:val="Ttulo2"/>
        <w:rPr>
          <w:rStyle w:val="mw-headline"/>
          <w:rFonts w:ascii="Arial" w:hAnsi="Arial" w:cs="Arial"/>
          <w:sz w:val="28"/>
          <w:szCs w:val="28"/>
          <w:lang w:val="es-ES"/>
        </w:rPr>
      </w:pPr>
    </w:p>
    <w:p w:rsidR="002659C1" w:rsidRPr="002659C1" w:rsidRDefault="002659C1" w:rsidP="002659C1">
      <w:pPr>
        <w:pStyle w:val="Ttulo2"/>
        <w:rPr>
          <w:rFonts w:ascii="Arial" w:hAnsi="Arial" w:cs="Arial"/>
          <w:sz w:val="28"/>
          <w:szCs w:val="28"/>
          <w:lang w:val="es-ES"/>
        </w:rPr>
      </w:pPr>
      <w:r w:rsidRPr="002659C1">
        <w:rPr>
          <w:rStyle w:val="mw-headline"/>
          <w:rFonts w:ascii="Arial" w:hAnsi="Arial" w:cs="Arial"/>
          <w:sz w:val="28"/>
          <w:szCs w:val="28"/>
          <w:lang w:val="es-ES"/>
        </w:rPr>
        <w:t>Investigación y trabajo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Mientras cursaba sus estudios de grado fue inspector sanitario y se abocó a la organización y realización de campañas de </w:t>
      </w:r>
      <w:hyperlink r:id="rId20" w:tooltip="Profilaxis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profilaxis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y </w:t>
      </w:r>
      <w:hyperlink r:id="rId21" w:tooltip="Vacunación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vacunación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en la provincia de Buenos Aires. Al graduarse se especializó en </w:t>
      </w:r>
      <w:hyperlink r:id="rId22" w:tooltip="Microbiología" w:history="1">
        <w:r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M</w:t>
        </w:r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icrobiología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clínica y </w:t>
      </w:r>
      <w:hyperlink r:id="rId23" w:tooltip="Patología" w:history="1">
        <w:r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</w:t>
        </w:r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natomopatología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. Tras haber sido por un tiempo el director del laboratorio del </w:t>
      </w:r>
      <w:hyperlink r:id="rId24" w:tooltip="Lazareto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lazareto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de la </w:t>
      </w:r>
      <w:hyperlink r:id="rId25" w:tooltip="Isla Martín Garcí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Isla Martín García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efectuó una gira de estudios por varios países europeos, en la cual profundizó sus conocimientos sobre enfermedades infectocontagiosas, la sanidad militar y la microfotografía.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En </w:t>
      </w:r>
      <w:hyperlink r:id="rId26" w:tooltip="1910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1910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logró obtener el título de </w:t>
      </w:r>
      <w:hyperlink r:id="rId27" w:tooltip="Vacuna" w:history="1">
        <w:r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Doctor medico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casi al mismo tiempo en que junto a Rodolfo Kraus desarrolló una </w:t>
      </w:r>
      <w:hyperlink r:id="rId28" w:tooltip="Vacun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vacuna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29" w:tooltip="Fiebre tifoide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anti-tifoidea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de una sola aplicación. En </w:t>
      </w:r>
      <w:hyperlink r:id="rId30" w:tooltip="1916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1916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en plena </w:t>
      </w:r>
      <w:hyperlink r:id="rId31" w:tooltip="Primera Guerra Mundial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Primera Guerra Mundial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revistando como Teniente 1º Médico del </w:t>
      </w:r>
      <w:hyperlink r:id="rId32" w:tooltip="Ejército Argentino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Ejército Argentino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se le encargó realizar un estudio de enfermedades infecciosas en </w:t>
      </w:r>
      <w:hyperlink r:id="rId33" w:tooltip="Alemani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Alemania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y el </w:t>
      </w:r>
      <w:hyperlink r:id="rId34" w:tooltip="Imperio austrohúngaro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Imperio austrohúngaro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; en ese momento conoció a su colega </w:t>
      </w:r>
      <w:hyperlink r:id="rId35" w:tooltip="Carlos Chagas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Carlos Chagas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, el cual recientemente había descubierto al agente microbiano de la tripanosomiasis americana.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Mazza al retornar a su país en </w:t>
      </w:r>
      <w:hyperlink r:id="rId36" w:tooltip="1920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1920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fue nombrado director del laboratorio central del </w:t>
      </w:r>
      <w:hyperlink r:id="rId37" w:tooltip="Hospital Nacional de Clínicas (aún no redactado)" w:history="1">
        <w:r w:rsidRPr="002659C1">
          <w:rPr>
            <w:rStyle w:val="Hipervnculo"/>
            <w:rFonts w:ascii="Arial" w:hAnsi="Arial" w:cs="Arial"/>
            <w:color w:val="BA0000"/>
            <w:sz w:val="28"/>
            <w:szCs w:val="28"/>
            <w:u w:val="none"/>
            <w:lang w:val="es-ES"/>
          </w:rPr>
          <w:t>Hospital Nacional de Clínicas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y titular de la cátedra de </w:t>
      </w:r>
      <w:hyperlink r:id="rId38" w:tooltip="Bacteriología" w:history="1">
        <w:r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B</w:t>
        </w:r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acteriología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de la Facultad de Medicina de la </w:t>
      </w:r>
      <w:hyperlink r:id="rId39" w:tooltip="UB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UBA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. Junto a su esposa en </w:t>
      </w:r>
      <w:hyperlink r:id="rId40" w:tooltip="1923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1923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se dirigió a </w:t>
      </w:r>
      <w:hyperlink r:id="rId41" w:tooltip="Franci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Francia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para efectuar nuevos estudios de perfeccionamiento. Con tal motivo marchó a </w:t>
      </w:r>
      <w:hyperlink r:id="rId42" w:tooltip="Túnez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Túnez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entonces colonia francesa, estudiando en la sede tunecina del </w:t>
      </w:r>
      <w:hyperlink r:id="rId43" w:tooltip="Instituto Pasteur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Instituto Pasteur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dirigida por el bacteriólogo y </w:t>
      </w:r>
      <w:hyperlink r:id="rId44" w:tooltip="Entomologí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entomólogo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45" w:tooltip="Charles Nicolle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Charles Nicolle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quien había sido galardonado con el </w:t>
      </w:r>
      <w:hyperlink r:id="rId46" w:tooltip="Premio Nobel de Medicin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Premio Nobel de Medicina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el año 1928. Nicolle era célebre por sus estudios atinentes al </w:t>
      </w:r>
      <w:hyperlink r:id="rId47" w:tooltip="Tifus exantemático epidémico (aún no redactado)" w:history="1">
        <w:r w:rsidRPr="002659C1">
          <w:rPr>
            <w:rStyle w:val="Hipervnculo"/>
            <w:rFonts w:ascii="Arial" w:hAnsi="Arial" w:cs="Arial"/>
            <w:color w:val="BA0000"/>
            <w:sz w:val="28"/>
            <w:szCs w:val="28"/>
            <w:u w:val="none"/>
            <w:lang w:val="es-ES"/>
          </w:rPr>
          <w:t>tifus exantemático epidémico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y considerado un "segundo Pasteur".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Salvador Mazza regresó a la Argentina en </w:t>
      </w:r>
      <w:hyperlink r:id="rId48" w:tooltip="1925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1925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y fue nombrado director del laboratorio y del museo del Instituto de Clínica Quirúrgica de la Facultad de Medicina de la UBA. A fines de </w:t>
      </w:r>
      <w:hyperlink r:id="rId49" w:tooltip="1925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1925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Mazza invitó y hospedó en Argentina a Charles Nicolle quien se hallaba interesado en las enfermedades endémicas que existían en el norte argentino. Nicolle advirtió la forma inadecuada con que se enfrentaban tales afecciones en esas regiones y por esto ayudó a Mazza en su intención </w:t>
      </w:r>
      <w:r w:rsidRPr="002659C1">
        <w:rPr>
          <w:rFonts w:ascii="Arial" w:hAnsi="Arial" w:cs="Arial"/>
          <w:sz w:val="28"/>
          <w:szCs w:val="28"/>
          <w:lang w:val="es-ES"/>
        </w:rPr>
        <w:lastRenderedPageBreak/>
        <w:t>de fundar un ins</w:t>
      </w:r>
      <w:r>
        <w:rPr>
          <w:rFonts w:ascii="Arial" w:hAnsi="Arial" w:cs="Arial"/>
          <w:sz w:val="28"/>
          <w:szCs w:val="28"/>
          <w:lang w:val="es-ES"/>
        </w:rPr>
        <w:t>tituto para la investigación y el</w:t>
      </w:r>
      <w:r w:rsidRPr="002659C1">
        <w:rPr>
          <w:rFonts w:ascii="Arial" w:hAnsi="Arial" w:cs="Arial"/>
          <w:sz w:val="28"/>
          <w:szCs w:val="28"/>
          <w:lang w:val="es-ES"/>
        </w:rPr>
        <w:t xml:space="preserve"> diagnos</w:t>
      </w:r>
      <w:r>
        <w:rPr>
          <w:rFonts w:ascii="Arial" w:hAnsi="Arial" w:cs="Arial"/>
          <w:sz w:val="28"/>
          <w:szCs w:val="28"/>
          <w:lang w:val="es-ES"/>
        </w:rPr>
        <w:t>tico</w:t>
      </w:r>
      <w:r w:rsidRPr="002659C1">
        <w:rPr>
          <w:rFonts w:ascii="Arial" w:hAnsi="Arial" w:cs="Arial"/>
          <w:sz w:val="28"/>
          <w:szCs w:val="28"/>
          <w:lang w:val="es-ES"/>
        </w:rPr>
        <w:t xml:space="preserve"> de las enfermedades endémicas americanas, muchas de ellas poco o nada conocidas. En </w:t>
      </w:r>
      <w:hyperlink r:id="rId50" w:tooltip="1926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1926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la Facultad de Medicina de la UBA a instancias de </w:t>
      </w:r>
      <w:hyperlink r:id="rId51" w:tooltip="José Arce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José Arce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estableció la </w:t>
      </w:r>
      <w:hyperlink r:id="rId52" w:tooltip="Misión de Estudios de Patología Regional Argentin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Misión de Estudios de Patología Regional Argentina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(MEPRA), llamada coloquialmente </w:t>
      </w:r>
      <w:r w:rsidRPr="002659C1">
        <w:rPr>
          <w:rFonts w:ascii="Arial" w:hAnsi="Arial" w:cs="Arial"/>
          <w:i/>
          <w:iCs/>
          <w:sz w:val="28"/>
          <w:szCs w:val="28"/>
          <w:lang w:val="es-ES"/>
        </w:rPr>
        <w:t>misión Mazza</w:t>
      </w:r>
      <w:r w:rsidRPr="002659C1">
        <w:rPr>
          <w:rFonts w:ascii="Arial" w:hAnsi="Arial" w:cs="Arial"/>
          <w:sz w:val="28"/>
          <w:szCs w:val="28"/>
          <w:lang w:val="es-ES"/>
        </w:rPr>
        <w:t xml:space="preserve"> ya que Mazza fue su director. La MEPRA, con sede central en </w:t>
      </w:r>
      <w:hyperlink r:id="rId53" w:tooltip="Jujuy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Jujuy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funcionó en el famoso "E.600", un laboratorio y hospital móvil instalado en un tren ferroviario. De este modo tal institución pudo transladarse por la extensa red ferroviaria argentina llegando incluso a </w:t>
      </w:r>
      <w:hyperlink r:id="rId54" w:tooltip="Bolivi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Bolivia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y </w:t>
      </w:r>
      <w:hyperlink r:id="rId55" w:tooltip="Chile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Chile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En </w:t>
      </w:r>
      <w:hyperlink r:id="rId56" w:tooltip="1926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1926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Mazza fundó la </w:t>
      </w:r>
      <w:hyperlink r:id="rId57" w:tooltip="Sociedad Científica de Jujuy (aún no redactado)" w:history="1">
        <w:r w:rsidRPr="002659C1">
          <w:rPr>
            <w:rStyle w:val="Hipervnculo"/>
            <w:rFonts w:ascii="Arial" w:hAnsi="Arial" w:cs="Arial"/>
            <w:color w:val="BA0000"/>
            <w:sz w:val="28"/>
            <w:szCs w:val="28"/>
            <w:u w:val="none"/>
            <w:lang w:val="es-ES"/>
          </w:rPr>
          <w:t>Sociedad Científica de Jujuy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cuyo primer presidente fue el </w:t>
      </w:r>
      <w:hyperlink r:id="rId58" w:tooltip="Paludismo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malariólogo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</w:t>
      </w:r>
      <w:hyperlink r:id="rId59" w:tooltip="Guillermo Paterson (aún no redactado)" w:history="1">
        <w:r w:rsidRPr="002659C1">
          <w:rPr>
            <w:rStyle w:val="Hipervnculo"/>
            <w:rFonts w:ascii="Arial" w:hAnsi="Arial" w:cs="Arial"/>
            <w:color w:val="BA0000"/>
            <w:sz w:val="28"/>
            <w:szCs w:val="28"/>
            <w:u w:val="none"/>
            <w:lang w:val="es-ES"/>
          </w:rPr>
          <w:t>Guillermo Paterson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. En ese mismo año realizó los primeros diagnósticos de tripanosomiasis americana y </w:t>
      </w:r>
      <w:hyperlink r:id="rId60" w:tooltip="Leishmaniasis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leishmaniasis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tegumentaria americana en Argentina. Dondequiera se encontrase, la MEPRA difundía las novedades y descubrimientos atinentes a la cura o profilaxis de enfermedades contagiosas entre los médicos y poblaciones rurales. La labor principal de Mazza en este punto fue el ataque al </w:t>
      </w:r>
      <w:hyperlink r:id="rId61" w:tooltip="Vector (biología)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vector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de la tripanosomiasis americana, la </w:t>
      </w:r>
      <w:hyperlink r:id="rId62" w:tooltip="Vinchuc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vinchuca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(</w:t>
      </w:r>
      <w:hyperlink r:id="rId63" w:tooltip="Triatoma infestans" w:history="1">
        <w:r w:rsidRPr="002659C1">
          <w:rPr>
            <w:rStyle w:val="Hipervnculo"/>
            <w:rFonts w:ascii="Arial" w:hAnsi="Arial" w:cs="Arial"/>
            <w:i/>
            <w:iCs/>
            <w:sz w:val="28"/>
            <w:szCs w:val="28"/>
            <w:u w:val="none"/>
            <w:lang w:val="es-ES"/>
          </w:rPr>
          <w:t>Triatoma infestans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). Por tal motivo alertó a las autoridades que uno de los principales factores para la expansión o existencia de la tripanosomiasis y afecciones semejantes se encontraba en las precarias condiciones económicas, educativas e higiénicas </w:t>
      </w:r>
      <w:r>
        <w:rPr>
          <w:rFonts w:ascii="Arial" w:hAnsi="Arial" w:cs="Arial"/>
          <w:sz w:val="28"/>
          <w:szCs w:val="28"/>
          <w:lang w:val="es-ES"/>
        </w:rPr>
        <w:t>de las poblaciones rurales y urbanas del norte A</w:t>
      </w:r>
      <w:r w:rsidRPr="002659C1">
        <w:rPr>
          <w:rFonts w:ascii="Arial" w:hAnsi="Arial" w:cs="Arial"/>
          <w:sz w:val="28"/>
          <w:szCs w:val="28"/>
          <w:lang w:val="es-ES"/>
        </w:rPr>
        <w:t xml:space="preserve">rgentino. Estudió asimismo la </w:t>
      </w:r>
      <w:hyperlink r:id="rId64" w:tooltip="Dacrioadenitis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dacrioadenitis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y por ello, a este indicio que puede (o no) aparecer al momento de la infección con el tripanosoma, se lo denomina </w:t>
      </w:r>
      <w:hyperlink r:id="rId65" w:tooltip="Signo de Mazza-Benítez (aún no redactado)" w:history="1">
        <w:r w:rsidRPr="002659C1">
          <w:rPr>
            <w:rStyle w:val="Hipervnculo"/>
            <w:rFonts w:ascii="Arial" w:hAnsi="Arial" w:cs="Arial"/>
            <w:color w:val="BA0000"/>
            <w:sz w:val="28"/>
            <w:szCs w:val="28"/>
            <w:u w:val="none"/>
            <w:lang w:val="es-ES"/>
          </w:rPr>
          <w:t>signo de Mazza-Benítez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En </w:t>
      </w:r>
      <w:hyperlink r:id="rId66" w:tooltip="1942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1942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se contactó con el escocés </w:t>
      </w:r>
      <w:hyperlink r:id="rId67" w:tooltip="Alexander Fleming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Alexander Fleming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con el objeto de organizar la producción de </w:t>
      </w:r>
      <w:hyperlink r:id="rId68" w:tooltip="Penicilina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penicilina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en Argentina y un año después obtuvo junto a su equipo la primera producción argentina de tal </w:t>
      </w:r>
      <w:hyperlink r:id="rId69" w:tooltip="Antibiótico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antibiótico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 Sin embargo el gobierno de entonces ignoró los descubrimientos y esfuerzos de Salvador Mazza y le retaceó de un modo cas</w:t>
      </w:r>
      <w:r w:rsidR="00692684">
        <w:rPr>
          <w:rFonts w:ascii="Arial" w:hAnsi="Arial" w:cs="Arial"/>
          <w:sz w:val="28"/>
          <w:szCs w:val="28"/>
          <w:lang w:val="es-ES"/>
        </w:rPr>
        <w:t>i absoluto todo apoyo económico</w:t>
      </w:r>
      <w:r w:rsidRPr="002659C1">
        <w:rPr>
          <w:rFonts w:ascii="Arial" w:hAnsi="Arial" w:cs="Arial"/>
          <w:sz w:val="28"/>
          <w:szCs w:val="28"/>
          <w:lang w:val="es-ES"/>
        </w:rPr>
        <w:t xml:space="preserve">, pese a que la producción extranjera de penicilina tampoco estaba disponible ya que casi en su totalidad se utilizaba para atender las necesidades en los campos de batalla de la </w:t>
      </w:r>
      <w:hyperlink r:id="rId70" w:tooltip="Segunda Guerra Mundial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Segunda Guerra Mundial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Salvador Mazza falleció de un infarto cardíaco, según todo parece indicarlo, a causa de la tripanosomiasis en la forma cardíaco-crónica mientras se encontraba participando de un congreso médico en </w:t>
      </w:r>
      <w:hyperlink r:id="rId71" w:tooltip="Monterrey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Monterrey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</w:t>
      </w:r>
      <w:hyperlink r:id="rId72" w:tooltip="México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México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. Fue sepultado en el </w:t>
      </w:r>
      <w:hyperlink r:id="rId73" w:tooltip="Cementerio de Olivos (aún no redactado)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cementerio de Olivos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en la provincia de Buenos Aires. En homenaje a su memoria, la ciudad más septentrional de </w:t>
      </w:r>
      <w:hyperlink r:id="rId74" w:tooltip="Argentin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Argentina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lo recuerda con el nombre de </w:t>
      </w:r>
      <w:hyperlink r:id="rId75" w:tooltip="Profesor Salvador Mazza" w:history="1">
        <w:r w:rsidRPr="002659C1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"/>
          </w:rPr>
          <w:t>Profesor Salvador Mazza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</w:t>
      </w:r>
    </w:p>
    <w:p w:rsidR="002659C1" w:rsidRPr="002659C1" w:rsidRDefault="002659C1" w:rsidP="002659C1">
      <w:pPr>
        <w:pStyle w:val="Ttulo2"/>
        <w:rPr>
          <w:rFonts w:ascii="Arial" w:hAnsi="Arial" w:cs="Arial"/>
          <w:sz w:val="28"/>
          <w:szCs w:val="28"/>
          <w:lang w:val="es-ES"/>
        </w:rPr>
      </w:pPr>
      <w:r w:rsidRPr="002659C1">
        <w:rPr>
          <w:rStyle w:val="mw-headline"/>
          <w:rFonts w:ascii="Arial" w:hAnsi="Arial" w:cs="Arial"/>
          <w:sz w:val="28"/>
          <w:szCs w:val="28"/>
          <w:lang w:val="es-ES"/>
        </w:rPr>
        <w:t>En el cine</w:t>
      </w:r>
    </w:p>
    <w:p w:rsidR="002659C1" w:rsidRPr="002659C1" w:rsidRDefault="002659C1" w:rsidP="002659C1">
      <w:pPr>
        <w:pStyle w:val="NormalWeb"/>
        <w:rPr>
          <w:rFonts w:ascii="Arial" w:hAnsi="Arial" w:cs="Arial"/>
          <w:sz w:val="28"/>
          <w:szCs w:val="28"/>
          <w:lang w:val="es-ES"/>
        </w:rPr>
      </w:pPr>
      <w:r w:rsidRPr="002659C1">
        <w:rPr>
          <w:rFonts w:ascii="Arial" w:hAnsi="Arial" w:cs="Arial"/>
          <w:sz w:val="28"/>
          <w:szCs w:val="28"/>
          <w:lang w:val="es-ES"/>
        </w:rPr>
        <w:t xml:space="preserve">El actor </w:t>
      </w:r>
      <w:hyperlink r:id="rId76" w:tooltip="Miguel Angel Solá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Miguel Angel Solá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 interpretó a Mazza en la película sobre el doctor, </w:t>
      </w:r>
      <w:hyperlink r:id="rId77" w:tooltip="Casas de fuego" w:history="1">
        <w:r w:rsidRPr="002659C1">
          <w:rPr>
            <w:rStyle w:val="Hipervnculo"/>
            <w:rFonts w:ascii="Arial" w:hAnsi="Arial" w:cs="Arial"/>
            <w:i/>
            <w:iCs/>
            <w:sz w:val="28"/>
            <w:szCs w:val="28"/>
            <w:u w:val="none"/>
            <w:lang w:val="es-ES"/>
          </w:rPr>
          <w:t>Casas de fuego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 xml:space="preserve">, dirigida por </w:t>
      </w:r>
      <w:hyperlink r:id="rId78" w:tooltip="Juan Bautista Stagnaro" w:history="1">
        <w:r w:rsidRPr="002659C1">
          <w:rPr>
            <w:rStyle w:val="Hipervnculo"/>
            <w:rFonts w:ascii="Arial" w:hAnsi="Arial" w:cs="Arial"/>
            <w:sz w:val="28"/>
            <w:szCs w:val="28"/>
            <w:u w:val="none"/>
            <w:lang w:val="es-ES"/>
          </w:rPr>
          <w:t>Juan Bautista Stagnaro</w:t>
        </w:r>
      </w:hyperlink>
      <w:r w:rsidRPr="002659C1">
        <w:rPr>
          <w:rFonts w:ascii="Arial" w:hAnsi="Arial" w:cs="Arial"/>
          <w:sz w:val="28"/>
          <w:szCs w:val="28"/>
          <w:lang w:val="es-ES"/>
        </w:rPr>
        <w:t>.</w:t>
      </w:r>
    </w:p>
    <w:p w:rsidR="00692684" w:rsidRDefault="00692684" w:rsidP="00692684">
      <w:pPr>
        <w:pStyle w:val="Ttulo2"/>
        <w:rPr>
          <w:rStyle w:val="mw-headline"/>
          <w:rFonts w:ascii="Arial" w:hAnsi="Arial" w:cs="Arial"/>
          <w:sz w:val="28"/>
          <w:szCs w:val="28"/>
          <w:lang w:val="es-ES"/>
        </w:rPr>
      </w:pPr>
    </w:p>
    <w:p w:rsidR="002659C1" w:rsidRPr="002659C1" w:rsidRDefault="002659C1" w:rsidP="00692684">
      <w:pPr>
        <w:pStyle w:val="Ttulo2"/>
        <w:rPr>
          <w:rFonts w:ascii="Arial" w:hAnsi="Arial" w:cs="Arial"/>
          <w:sz w:val="28"/>
          <w:szCs w:val="28"/>
          <w:lang w:val="es-ES"/>
        </w:rPr>
      </w:pPr>
      <w:r w:rsidRPr="002659C1">
        <w:rPr>
          <w:rStyle w:val="mw-headline"/>
          <w:rFonts w:ascii="Arial" w:hAnsi="Arial" w:cs="Arial"/>
          <w:sz w:val="28"/>
          <w:szCs w:val="28"/>
          <w:lang w:val="es-ES"/>
        </w:rPr>
        <w:t>Referencias</w:t>
      </w:r>
      <w:r w:rsidR="00692684" w:rsidRPr="002659C1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51250F" w:rsidRPr="00692684" w:rsidRDefault="00692684">
      <w:pPr>
        <w:rPr>
          <w:rFonts w:ascii="Arial" w:hAnsi="Arial" w:cs="Arial"/>
          <w:sz w:val="28"/>
          <w:szCs w:val="28"/>
        </w:rPr>
      </w:pPr>
      <w:hyperlink r:id="rId79" w:history="1">
        <w:r w:rsidRPr="00692684">
          <w:rPr>
            <w:rStyle w:val="Hipervnculo"/>
            <w:rFonts w:ascii="Arial" w:hAnsi="Arial" w:cs="Arial"/>
            <w:sz w:val="28"/>
            <w:szCs w:val="28"/>
          </w:rPr>
          <w:t>http://www.todo-argentina.net/biografias/Personajes/mazza.htm</w:t>
        </w:r>
      </w:hyperlink>
    </w:p>
    <w:p w:rsidR="00692684" w:rsidRPr="00692684" w:rsidRDefault="00692684">
      <w:pPr>
        <w:rPr>
          <w:rFonts w:ascii="Arial" w:hAnsi="Arial" w:cs="Arial"/>
          <w:sz w:val="28"/>
          <w:szCs w:val="28"/>
        </w:rPr>
      </w:pPr>
      <w:hyperlink r:id="rId80" w:history="1">
        <w:r w:rsidRPr="00692684">
          <w:rPr>
            <w:rStyle w:val="Hipervnculo"/>
            <w:rFonts w:ascii="Arial" w:hAnsi="Arial" w:cs="Arial"/>
            <w:sz w:val="28"/>
            <w:szCs w:val="28"/>
          </w:rPr>
          <w:t>http://www.alcha.org.ar/enfermedad/biografia_mazza.htm</w:t>
        </w:r>
      </w:hyperlink>
    </w:p>
    <w:p w:rsidR="00692684" w:rsidRPr="002659C1" w:rsidRDefault="00692684">
      <w:pPr>
        <w:rPr>
          <w:rFonts w:ascii="Arial" w:hAnsi="Arial" w:cs="Arial"/>
          <w:sz w:val="28"/>
          <w:szCs w:val="28"/>
        </w:rPr>
      </w:pPr>
    </w:p>
    <w:sectPr w:rsidR="00692684" w:rsidRPr="002659C1" w:rsidSect="00512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8D2"/>
    <w:multiLevelType w:val="multilevel"/>
    <w:tmpl w:val="373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772AC"/>
    <w:multiLevelType w:val="multilevel"/>
    <w:tmpl w:val="DE40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9C1"/>
    <w:rsid w:val="00085ED9"/>
    <w:rsid w:val="002659C1"/>
    <w:rsid w:val="0051250F"/>
    <w:rsid w:val="00592E38"/>
    <w:rsid w:val="0069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C1"/>
  </w:style>
  <w:style w:type="paragraph" w:styleId="Ttulo1">
    <w:name w:val="heading 1"/>
    <w:basedOn w:val="Normal"/>
    <w:next w:val="Normal"/>
    <w:link w:val="Ttulo1Car"/>
    <w:uiPriority w:val="9"/>
    <w:qFormat/>
    <w:rsid w:val="00265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65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5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659C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659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ocnumber">
    <w:name w:val="tocnumber"/>
    <w:basedOn w:val="Fuentedeprrafopredeter"/>
    <w:rsid w:val="002659C1"/>
  </w:style>
  <w:style w:type="character" w:customStyle="1" w:styleId="toctext">
    <w:name w:val="toctext"/>
    <w:basedOn w:val="Fuentedeprrafopredeter"/>
    <w:rsid w:val="002659C1"/>
  </w:style>
  <w:style w:type="character" w:customStyle="1" w:styleId="mw-headline">
    <w:name w:val="mw-headline"/>
    <w:basedOn w:val="Fuentedeprrafopredeter"/>
    <w:rsid w:val="002659C1"/>
  </w:style>
  <w:style w:type="character" w:customStyle="1" w:styleId="corchete-llamada1">
    <w:name w:val="corchete-llamada1"/>
    <w:basedOn w:val="Fuentedeprrafopredeter"/>
    <w:rsid w:val="002659C1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Sicilia" TargetMode="External"/><Relationship Id="rId18" Type="http://schemas.openxmlformats.org/officeDocument/2006/relationships/hyperlink" Target="http://es.wikipedia.org/wiki/1903" TargetMode="External"/><Relationship Id="rId26" Type="http://schemas.openxmlformats.org/officeDocument/2006/relationships/hyperlink" Target="http://es.wikipedia.org/wiki/1910" TargetMode="External"/><Relationship Id="rId39" Type="http://schemas.openxmlformats.org/officeDocument/2006/relationships/hyperlink" Target="http://es.wikipedia.org/wiki/UBA" TargetMode="External"/><Relationship Id="rId21" Type="http://schemas.openxmlformats.org/officeDocument/2006/relationships/hyperlink" Target="http://es.wikipedia.org/wiki/Vacunaci%C3%B3n" TargetMode="External"/><Relationship Id="rId34" Type="http://schemas.openxmlformats.org/officeDocument/2006/relationships/hyperlink" Target="http://es.wikipedia.org/wiki/Imperio_austroh%C3%BAngaro" TargetMode="External"/><Relationship Id="rId42" Type="http://schemas.openxmlformats.org/officeDocument/2006/relationships/hyperlink" Target="http://es.wikipedia.org/wiki/T%C3%BAnez" TargetMode="External"/><Relationship Id="rId47" Type="http://schemas.openxmlformats.org/officeDocument/2006/relationships/hyperlink" Target="http://es.wikipedia.org/w/index.php?title=Tifus_exantem%C3%A1tico_epid%C3%A9mico&amp;action=edit&amp;redlink=1" TargetMode="External"/><Relationship Id="rId50" Type="http://schemas.openxmlformats.org/officeDocument/2006/relationships/hyperlink" Target="http://es.wikipedia.org/wiki/1926" TargetMode="External"/><Relationship Id="rId55" Type="http://schemas.openxmlformats.org/officeDocument/2006/relationships/hyperlink" Target="http://es.wikipedia.org/wiki/Chile" TargetMode="External"/><Relationship Id="rId63" Type="http://schemas.openxmlformats.org/officeDocument/2006/relationships/hyperlink" Target="http://es.wikipedia.org/wiki/Triatoma_infestans" TargetMode="External"/><Relationship Id="rId68" Type="http://schemas.openxmlformats.org/officeDocument/2006/relationships/hyperlink" Target="http://es.wikipedia.org/wiki/Penicilina" TargetMode="External"/><Relationship Id="rId76" Type="http://schemas.openxmlformats.org/officeDocument/2006/relationships/hyperlink" Target="http://es.wikipedia.org/wiki/Miguel_Angel_Sol%C3%A1" TargetMode="External"/><Relationship Id="rId7" Type="http://schemas.openxmlformats.org/officeDocument/2006/relationships/hyperlink" Target="http://es.wikipedia.org/wiki/1946" TargetMode="External"/><Relationship Id="rId71" Type="http://schemas.openxmlformats.org/officeDocument/2006/relationships/hyperlink" Target="http://es.wikipedia.org/wiki/Monterrey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Facultad_de_Medicina_(UBA)" TargetMode="External"/><Relationship Id="rId29" Type="http://schemas.openxmlformats.org/officeDocument/2006/relationships/hyperlink" Target="http://es.wikipedia.org/wiki/Fiebre_tifoidea" TargetMode="External"/><Relationship Id="rId11" Type="http://schemas.openxmlformats.org/officeDocument/2006/relationships/hyperlink" Target="http://es.wikipedia.org/wiki/Buenos_Aires" TargetMode="External"/><Relationship Id="rId24" Type="http://schemas.openxmlformats.org/officeDocument/2006/relationships/hyperlink" Target="http://es.wikipedia.org/wiki/Lazareto" TargetMode="External"/><Relationship Id="rId32" Type="http://schemas.openxmlformats.org/officeDocument/2006/relationships/hyperlink" Target="http://es.wikipedia.org/wiki/Ej%C3%A9rcito_Argentino" TargetMode="External"/><Relationship Id="rId37" Type="http://schemas.openxmlformats.org/officeDocument/2006/relationships/hyperlink" Target="http://es.wikipedia.org/w/index.php?title=Hospital_Nacional_de_Cl%C3%ADnicas&amp;action=edit&amp;redlink=1" TargetMode="External"/><Relationship Id="rId40" Type="http://schemas.openxmlformats.org/officeDocument/2006/relationships/hyperlink" Target="http://es.wikipedia.org/wiki/1923" TargetMode="External"/><Relationship Id="rId45" Type="http://schemas.openxmlformats.org/officeDocument/2006/relationships/hyperlink" Target="http://es.wikipedia.org/wiki/Charles_Nicolle" TargetMode="External"/><Relationship Id="rId53" Type="http://schemas.openxmlformats.org/officeDocument/2006/relationships/hyperlink" Target="http://es.wikipedia.org/wiki/Jujuy" TargetMode="External"/><Relationship Id="rId58" Type="http://schemas.openxmlformats.org/officeDocument/2006/relationships/hyperlink" Target="http://es.wikipedia.org/wiki/Paludismo" TargetMode="External"/><Relationship Id="rId66" Type="http://schemas.openxmlformats.org/officeDocument/2006/relationships/hyperlink" Target="http://es.wikipedia.org/wiki/1942" TargetMode="External"/><Relationship Id="rId74" Type="http://schemas.openxmlformats.org/officeDocument/2006/relationships/hyperlink" Target="http://es.wikipedia.org/wiki/Argentina" TargetMode="External"/><Relationship Id="rId79" Type="http://schemas.openxmlformats.org/officeDocument/2006/relationships/hyperlink" Target="http://www.todo-argentina.net/biografias/Personajes/mazza.htm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es.wikipedia.org/wiki/Vector_(biolog%C3%ADa)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es.wikipedia.org/wiki/Tripanosomiasis_americana" TargetMode="External"/><Relationship Id="rId19" Type="http://schemas.openxmlformats.org/officeDocument/2006/relationships/hyperlink" Target="http://es.wikipedia.org/wiki/1914" TargetMode="External"/><Relationship Id="rId31" Type="http://schemas.openxmlformats.org/officeDocument/2006/relationships/hyperlink" Target="http://es.wikipedia.org/wiki/Primera_Guerra_Mundial" TargetMode="External"/><Relationship Id="rId44" Type="http://schemas.openxmlformats.org/officeDocument/2006/relationships/hyperlink" Target="http://es.wikipedia.org/wiki/Entomolog%C3%ADa" TargetMode="External"/><Relationship Id="rId52" Type="http://schemas.openxmlformats.org/officeDocument/2006/relationships/hyperlink" Target="http://es.wikipedia.org/wiki/Misi%C3%B3n_de_Estudios_de_Patolog%C3%ADa_Regional_Argentina" TargetMode="External"/><Relationship Id="rId60" Type="http://schemas.openxmlformats.org/officeDocument/2006/relationships/hyperlink" Target="http://es.wikipedia.org/wiki/Leishmaniasis" TargetMode="External"/><Relationship Id="rId65" Type="http://schemas.openxmlformats.org/officeDocument/2006/relationships/hyperlink" Target="http://es.wikipedia.org/w/index.php?title=Signo_de_Mazza-Ben%C3%ADtez&amp;action=edit&amp;redlink=1" TargetMode="External"/><Relationship Id="rId73" Type="http://schemas.openxmlformats.org/officeDocument/2006/relationships/hyperlink" Target="http://es.wikipedia.org/w/index.php?title=Cementerio_de_Olivos&amp;action=edit&amp;redlink=1" TargetMode="External"/><Relationship Id="rId78" Type="http://schemas.openxmlformats.org/officeDocument/2006/relationships/hyperlink" Target="http://es.wikipedia.org/wiki/Juan_Bautista_Stagnar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rgentino" TargetMode="External"/><Relationship Id="rId14" Type="http://schemas.openxmlformats.org/officeDocument/2006/relationships/hyperlink" Target="http://es.wikipedia.org/wiki/Palermo" TargetMode="External"/><Relationship Id="rId22" Type="http://schemas.openxmlformats.org/officeDocument/2006/relationships/hyperlink" Target="http://es.wikipedia.org/wiki/Microbiolog%C3%ADa" TargetMode="External"/><Relationship Id="rId27" Type="http://schemas.openxmlformats.org/officeDocument/2006/relationships/hyperlink" Target="http://es.wikipedia.org/wiki/Vacuna" TargetMode="External"/><Relationship Id="rId30" Type="http://schemas.openxmlformats.org/officeDocument/2006/relationships/hyperlink" Target="http://es.wikipedia.org/wiki/1916" TargetMode="External"/><Relationship Id="rId35" Type="http://schemas.openxmlformats.org/officeDocument/2006/relationships/hyperlink" Target="http://es.wikipedia.org/wiki/Carlos_Chagas" TargetMode="External"/><Relationship Id="rId43" Type="http://schemas.openxmlformats.org/officeDocument/2006/relationships/hyperlink" Target="http://es.wikipedia.org/wiki/Instituto_Pasteur" TargetMode="External"/><Relationship Id="rId48" Type="http://schemas.openxmlformats.org/officeDocument/2006/relationships/hyperlink" Target="http://es.wikipedia.org/wiki/1925" TargetMode="External"/><Relationship Id="rId56" Type="http://schemas.openxmlformats.org/officeDocument/2006/relationships/hyperlink" Target="http://es.wikipedia.org/wiki/1926" TargetMode="External"/><Relationship Id="rId64" Type="http://schemas.openxmlformats.org/officeDocument/2006/relationships/hyperlink" Target="http://es.wikipedia.org/wiki/Dacrioadenitis" TargetMode="External"/><Relationship Id="rId69" Type="http://schemas.openxmlformats.org/officeDocument/2006/relationships/hyperlink" Target="http://es.wikipedia.org/wiki/Antibi%C3%B3tico" TargetMode="External"/><Relationship Id="rId77" Type="http://schemas.openxmlformats.org/officeDocument/2006/relationships/hyperlink" Target="http://es.wikipedia.org/wiki/Casas_de_fuego" TargetMode="External"/><Relationship Id="rId8" Type="http://schemas.openxmlformats.org/officeDocument/2006/relationships/hyperlink" Target="http://es.wikipedia.org/wiki/Medicina" TargetMode="External"/><Relationship Id="rId51" Type="http://schemas.openxmlformats.org/officeDocument/2006/relationships/hyperlink" Target="http://es.wikipedia.org/wiki/Jos%C3%A9_Arce" TargetMode="External"/><Relationship Id="rId72" Type="http://schemas.openxmlformats.org/officeDocument/2006/relationships/hyperlink" Target="http://es.wikipedia.org/wiki/M%C3%A9xico" TargetMode="External"/><Relationship Id="rId80" Type="http://schemas.openxmlformats.org/officeDocument/2006/relationships/hyperlink" Target="http://www.alcha.org.ar/enfermedad/biografia_mazza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Rauch" TargetMode="External"/><Relationship Id="rId17" Type="http://schemas.openxmlformats.org/officeDocument/2006/relationships/hyperlink" Target="http://es.wikipedia.org/wiki/Universidad_de_Buenos_Aires" TargetMode="External"/><Relationship Id="rId25" Type="http://schemas.openxmlformats.org/officeDocument/2006/relationships/hyperlink" Target="http://es.wikipedia.org/wiki/Isla_Mart%C3%ADn_Garc%C3%ADa" TargetMode="External"/><Relationship Id="rId33" Type="http://schemas.openxmlformats.org/officeDocument/2006/relationships/hyperlink" Target="http://es.wikipedia.org/wiki/Alemania" TargetMode="External"/><Relationship Id="rId38" Type="http://schemas.openxmlformats.org/officeDocument/2006/relationships/hyperlink" Target="http://es.wikipedia.org/wiki/Bacteriolog%C3%ADa" TargetMode="External"/><Relationship Id="rId46" Type="http://schemas.openxmlformats.org/officeDocument/2006/relationships/hyperlink" Target="http://es.wikipedia.org/wiki/Premio_Nobel_de_Medicina" TargetMode="External"/><Relationship Id="rId59" Type="http://schemas.openxmlformats.org/officeDocument/2006/relationships/hyperlink" Target="http://es.wikipedia.org/w/index.php?title=Guillermo_Paterson&amp;action=edit&amp;redlink=1" TargetMode="External"/><Relationship Id="rId67" Type="http://schemas.openxmlformats.org/officeDocument/2006/relationships/hyperlink" Target="http://es.wikipedia.org/wiki/Alexander_Fleming" TargetMode="External"/><Relationship Id="rId20" Type="http://schemas.openxmlformats.org/officeDocument/2006/relationships/hyperlink" Target="http://es.wikipedia.org/wiki/Profilaxis" TargetMode="External"/><Relationship Id="rId41" Type="http://schemas.openxmlformats.org/officeDocument/2006/relationships/hyperlink" Target="http://es.wikipedia.org/wiki/Francia" TargetMode="External"/><Relationship Id="rId54" Type="http://schemas.openxmlformats.org/officeDocument/2006/relationships/hyperlink" Target="http://es.wikipedia.org/wiki/Bolivia" TargetMode="External"/><Relationship Id="rId62" Type="http://schemas.openxmlformats.org/officeDocument/2006/relationships/hyperlink" Target="http://es.wikipedia.org/wiki/Vinchuca" TargetMode="External"/><Relationship Id="rId70" Type="http://schemas.openxmlformats.org/officeDocument/2006/relationships/hyperlink" Target="http://es.wikipedia.org/wiki/Segunda_Guerra_Mundial" TargetMode="External"/><Relationship Id="rId75" Type="http://schemas.openxmlformats.org/officeDocument/2006/relationships/hyperlink" Target="http://es.wikipedia.org/wiki/Profesor_Salvador_Maz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1886" TargetMode="External"/><Relationship Id="rId15" Type="http://schemas.openxmlformats.org/officeDocument/2006/relationships/hyperlink" Target="http://es.wikipedia.org/wiki/Colegio_Nacional_Buenos_Aires" TargetMode="External"/><Relationship Id="rId23" Type="http://schemas.openxmlformats.org/officeDocument/2006/relationships/hyperlink" Target="http://es.wikipedia.org/wiki/Patolog%C3%ADa" TargetMode="External"/><Relationship Id="rId28" Type="http://schemas.openxmlformats.org/officeDocument/2006/relationships/hyperlink" Target="http://es.wikipedia.org/wiki/Vacuna" TargetMode="External"/><Relationship Id="rId36" Type="http://schemas.openxmlformats.org/officeDocument/2006/relationships/hyperlink" Target="http://es.wikipedia.org/wiki/1920" TargetMode="External"/><Relationship Id="rId49" Type="http://schemas.openxmlformats.org/officeDocument/2006/relationships/hyperlink" Target="http://es.wikipedia.org/wiki/1925" TargetMode="External"/><Relationship Id="rId57" Type="http://schemas.openxmlformats.org/officeDocument/2006/relationships/hyperlink" Target="http://es.wikipedia.org/w/index.php?title=Sociedad_Cient%C3%ADfica_de_Jujuy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1865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4</cp:revision>
  <dcterms:created xsi:type="dcterms:W3CDTF">2011-10-18T16:46:00Z</dcterms:created>
  <dcterms:modified xsi:type="dcterms:W3CDTF">2011-10-20T00:14:00Z</dcterms:modified>
</cp:coreProperties>
</file>