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DC" w:rsidRPr="000215DC" w:rsidRDefault="000215DC" w:rsidP="000215DC">
      <w:pPr>
        <w:pStyle w:val="Ttulo1"/>
        <w:rPr>
          <w:rFonts w:ascii="Arial" w:hAnsi="Arial" w:cs="Arial"/>
          <w:u w:val="single"/>
          <w:lang w:val="es-ES"/>
        </w:rPr>
      </w:pPr>
      <w:r w:rsidRPr="000215DC">
        <w:rPr>
          <w:rFonts w:ascii="Arial" w:hAnsi="Arial" w:cs="Arial"/>
          <w:u w:val="single"/>
          <w:lang w:val="es-ES"/>
        </w:rPr>
        <w:t>LUIS AGOTE</w:t>
      </w:r>
    </w:p>
    <w:p w:rsidR="000215DC" w:rsidRPr="000215DC" w:rsidRDefault="000215DC" w:rsidP="000215DC">
      <w:pPr>
        <w:rPr>
          <w:rFonts w:ascii="Arial" w:hAnsi="Arial" w:cs="Arial"/>
          <w:sz w:val="28"/>
          <w:szCs w:val="28"/>
          <w:lang w:val="es-ES"/>
        </w:rPr>
      </w:pPr>
    </w:p>
    <w:p w:rsidR="000215DC" w:rsidRPr="000215DC" w:rsidRDefault="000215DC" w:rsidP="000215DC">
      <w:pPr>
        <w:rPr>
          <w:rFonts w:ascii="Arial" w:hAnsi="Arial" w:cs="Arial"/>
          <w:sz w:val="28"/>
          <w:szCs w:val="28"/>
          <w:lang w:val="es-ES"/>
        </w:rPr>
      </w:pPr>
      <w:r w:rsidRPr="000215DC">
        <w:rPr>
          <w:rFonts w:ascii="Arial" w:hAnsi="Arial" w:cs="Arial"/>
          <w:noProof/>
          <w:color w:val="0000FF"/>
          <w:sz w:val="28"/>
          <w:szCs w:val="28"/>
          <w:lang w:eastAsia="es-AR"/>
        </w:rPr>
        <w:drawing>
          <wp:inline distT="0" distB="0" distL="0" distR="0">
            <wp:extent cx="3810000" cy="2486025"/>
            <wp:effectExtent l="19050" t="0" r="0" b="0"/>
            <wp:docPr id="109" name="Imagen 109" descr="http://upload.wikimedia.org/wikipedia/commons/thumb/9/92/Agote_1a_transfusi%C3%B3n.jpg/400px-Agote_1a_transfusi%C3%B3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upload.wikimedia.org/wikipedia/commons/thumb/9/92/Agote_1a_transfusi%C3%B3n.jpg/400px-Agote_1a_transfusi%C3%B3n.jpg">
                      <a:hlinkClick r:id="rId5"/>
                    </pic:cNvPr>
                    <pic:cNvPicPr>
                      <a:picLocks noChangeAspect="1" noChangeArrowheads="1"/>
                    </pic:cNvPicPr>
                  </pic:nvPicPr>
                  <pic:blipFill>
                    <a:blip r:embed="rId6" cstate="print"/>
                    <a:srcRect/>
                    <a:stretch>
                      <a:fillRect/>
                    </a:stretch>
                  </pic:blipFill>
                  <pic:spPr bwMode="auto">
                    <a:xfrm>
                      <a:off x="0" y="0"/>
                      <a:ext cx="3810000" cy="2486025"/>
                    </a:xfrm>
                    <a:prstGeom prst="rect">
                      <a:avLst/>
                    </a:prstGeom>
                    <a:noFill/>
                    <a:ln w="9525">
                      <a:noFill/>
                      <a:miter lim="800000"/>
                      <a:headEnd/>
                      <a:tailEnd/>
                    </a:ln>
                  </pic:spPr>
                </pic:pic>
              </a:graphicData>
            </a:graphic>
          </wp:inline>
        </w:drawing>
      </w:r>
    </w:p>
    <w:p w:rsidR="000215DC" w:rsidRPr="000215DC" w:rsidRDefault="000215DC" w:rsidP="000215DC">
      <w:pPr>
        <w:rPr>
          <w:rFonts w:ascii="Arial" w:hAnsi="Arial" w:cs="Arial"/>
          <w:sz w:val="28"/>
          <w:szCs w:val="28"/>
          <w:lang w:val="es-ES"/>
        </w:rPr>
      </w:pPr>
      <w:r w:rsidRPr="000215DC">
        <w:rPr>
          <w:rFonts w:ascii="Arial" w:hAnsi="Arial" w:cs="Arial"/>
          <w:sz w:val="28"/>
          <w:szCs w:val="28"/>
          <w:lang w:val="es-ES"/>
        </w:rPr>
        <w:t>Primera transfusión de sa</w:t>
      </w:r>
      <w:r>
        <w:rPr>
          <w:rFonts w:ascii="Arial" w:hAnsi="Arial" w:cs="Arial"/>
          <w:sz w:val="28"/>
          <w:szCs w:val="28"/>
          <w:lang w:val="es-ES"/>
        </w:rPr>
        <w:t>ngre citratada: Hospital Rawson</w:t>
      </w:r>
      <w:r w:rsidRPr="000215DC">
        <w:rPr>
          <w:rFonts w:ascii="Arial" w:hAnsi="Arial" w:cs="Arial"/>
          <w:sz w:val="28"/>
          <w:szCs w:val="28"/>
          <w:lang w:val="es-ES"/>
        </w:rPr>
        <w:t xml:space="preserve"> 9/11/1914</w:t>
      </w:r>
      <w:r>
        <w:rPr>
          <w:rFonts w:ascii="Arial" w:hAnsi="Arial" w:cs="Arial"/>
          <w:sz w:val="28"/>
          <w:szCs w:val="28"/>
          <w:lang w:val="es-ES"/>
        </w:rPr>
        <w:t xml:space="preserve"> (Buenos Aires)</w:t>
      </w:r>
      <w:r w:rsidRPr="000215DC">
        <w:rPr>
          <w:rFonts w:ascii="Arial" w:hAnsi="Arial" w:cs="Arial"/>
          <w:sz w:val="28"/>
          <w:szCs w:val="28"/>
          <w:lang w:val="es-ES"/>
        </w:rPr>
        <w:t>.</w:t>
      </w:r>
    </w:p>
    <w:p w:rsidR="000215DC" w:rsidRPr="000215DC" w:rsidRDefault="000215DC" w:rsidP="000215DC">
      <w:pPr>
        <w:pStyle w:val="NormalWeb"/>
        <w:rPr>
          <w:rFonts w:ascii="Arial" w:hAnsi="Arial" w:cs="Arial"/>
          <w:sz w:val="28"/>
          <w:szCs w:val="28"/>
          <w:lang w:val="es-ES"/>
        </w:rPr>
      </w:pPr>
      <w:r w:rsidRPr="000215DC">
        <w:rPr>
          <w:rFonts w:ascii="Arial" w:hAnsi="Arial" w:cs="Arial"/>
          <w:b/>
          <w:bCs/>
          <w:sz w:val="28"/>
          <w:szCs w:val="28"/>
          <w:lang w:val="es-ES"/>
        </w:rPr>
        <w:t>Luis Agote</w:t>
      </w:r>
      <w:r w:rsidRPr="000215DC">
        <w:rPr>
          <w:rFonts w:ascii="Arial" w:hAnsi="Arial" w:cs="Arial"/>
          <w:sz w:val="28"/>
          <w:szCs w:val="28"/>
          <w:lang w:val="es-ES"/>
        </w:rPr>
        <w:t xml:space="preserve"> (</w:t>
      </w:r>
      <w:hyperlink r:id="rId7" w:tooltip="1868" w:history="1">
        <w:r w:rsidRPr="000215DC">
          <w:rPr>
            <w:rStyle w:val="Hipervnculo"/>
            <w:rFonts w:ascii="Arial" w:hAnsi="Arial" w:cs="Arial"/>
            <w:sz w:val="28"/>
            <w:szCs w:val="28"/>
            <w:u w:val="none"/>
            <w:lang w:val="es-ES"/>
          </w:rPr>
          <w:t>1868</w:t>
        </w:r>
      </w:hyperlink>
      <w:r w:rsidRPr="000215DC">
        <w:rPr>
          <w:rFonts w:ascii="Arial" w:hAnsi="Arial" w:cs="Arial"/>
          <w:sz w:val="28"/>
          <w:szCs w:val="28"/>
          <w:lang w:val="es-ES"/>
        </w:rPr>
        <w:t xml:space="preserve"> – </w:t>
      </w:r>
      <w:hyperlink r:id="rId8" w:tooltip="1954" w:history="1">
        <w:r w:rsidRPr="000215DC">
          <w:rPr>
            <w:rStyle w:val="Hipervnculo"/>
            <w:rFonts w:ascii="Arial" w:hAnsi="Arial" w:cs="Arial"/>
            <w:sz w:val="28"/>
            <w:szCs w:val="28"/>
            <w:u w:val="none"/>
            <w:lang w:val="es-ES"/>
          </w:rPr>
          <w:t>1954</w:t>
        </w:r>
      </w:hyperlink>
      <w:r w:rsidRPr="000215DC">
        <w:rPr>
          <w:rFonts w:ascii="Arial" w:hAnsi="Arial" w:cs="Arial"/>
          <w:sz w:val="28"/>
          <w:szCs w:val="28"/>
          <w:lang w:val="es-ES"/>
        </w:rPr>
        <w:t xml:space="preserve">), Médico e investigador </w:t>
      </w:r>
      <w:hyperlink r:id="rId9" w:tooltip="Argentina" w:history="1">
        <w:r w:rsidRPr="000215DC">
          <w:rPr>
            <w:rStyle w:val="Hipervnculo"/>
            <w:rFonts w:ascii="Arial" w:hAnsi="Arial" w:cs="Arial"/>
            <w:sz w:val="28"/>
            <w:szCs w:val="28"/>
            <w:u w:val="none"/>
            <w:lang w:val="es-ES"/>
          </w:rPr>
          <w:t>Argentino</w:t>
        </w:r>
      </w:hyperlink>
      <w:r w:rsidRPr="000215DC">
        <w:rPr>
          <w:rFonts w:ascii="Arial" w:hAnsi="Arial" w:cs="Arial"/>
          <w:sz w:val="28"/>
          <w:szCs w:val="28"/>
          <w:lang w:val="es-ES"/>
        </w:rPr>
        <w:t xml:space="preserve">. El médico belga </w:t>
      </w:r>
      <w:hyperlink r:id="rId10" w:tooltip="Albert Hustin" w:history="1">
        <w:r w:rsidRPr="000215DC">
          <w:rPr>
            <w:rStyle w:val="Hipervnculo"/>
            <w:rFonts w:ascii="Arial" w:hAnsi="Arial" w:cs="Arial"/>
            <w:sz w:val="28"/>
            <w:szCs w:val="28"/>
            <w:u w:val="none"/>
            <w:lang w:val="es-ES"/>
          </w:rPr>
          <w:t>Albert Hustin</w:t>
        </w:r>
      </w:hyperlink>
      <w:r w:rsidRPr="000215DC">
        <w:rPr>
          <w:rFonts w:ascii="Arial" w:hAnsi="Arial" w:cs="Arial"/>
          <w:sz w:val="28"/>
          <w:szCs w:val="28"/>
          <w:lang w:val="es-ES"/>
        </w:rPr>
        <w:t xml:space="preserve"> y Luis Agote, trabajando independientemente y sin conocer los resultados de las investigaciones del otro, fueron los primeros en realizar </w:t>
      </w:r>
      <w:hyperlink r:id="rId11" w:tooltip="Transfusión de sangre" w:history="1">
        <w:r w:rsidRPr="000215DC">
          <w:rPr>
            <w:rStyle w:val="Hipervnculo"/>
            <w:rFonts w:ascii="Arial" w:hAnsi="Arial" w:cs="Arial"/>
            <w:sz w:val="28"/>
            <w:szCs w:val="28"/>
            <w:u w:val="none"/>
            <w:lang w:val="es-ES"/>
          </w:rPr>
          <w:t>transfusiones de sangre</w:t>
        </w:r>
      </w:hyperlink>
      <w:r w:rsidRPr="000215DC">
        <w:rPr>
          <w:rFonts w:ascii="Arial" w:hAnsi="Arial" w:cs="Arial"/>
          <w:sz w:val="28"/>
          <w:szCs w:val="28"/>
          <w:lang w:val="es-ES"/>
        </w:rPr>
        <w:t xml:space="preserve"> indirectas sin que la </w:t>
      </w:r>
      <w:hyperlink r:id="rId12" w:tooltip="Sangre" w:history="1">
        <w:r w:rsidRPr="000215DC">
          <w:rPr>
            <w:rStyle w:val="Hipervnculo"/>
            <w:rFonts w:ascii="Arial" w:hAnsi="Arial" w:cs="Arial"/>
            <w:sz w:val="28"/>
            <w:szCs w:val="28"/>
            <w:u w:val="none"/>
            <w:lang w:val="es-ES"/>
          </w:rPr>
          <w:t>sangre</w:t>
        </w:r>
      </w:hyperlink>
      <w:r w:rsidRPr="000215DC">
        <w:rPr>
          <w:rFonts w:ascii="Arial" w:hAnsi="Arial" w:cs="Arial"/>
          <w:sz w:val="28"/>
          <w:szCs w:val="28"/>
          <w:lang w:val="es-ES"/>
        </w:rPr>
        <w:t xml:space="preserve"> se coagulara en el recipiente que la contenía.</w:t>
      </w:r>
    </w:p>
    <w:p w:rsidR="000215DC" w:rsidRPr="000215DC" w:rsidRDefault="000215DC" w:rsidP="000215DC">
      <w:pPr>
        <w:pStyle w:val="Ttulo2"/>
        <w:rPr>
          <w:rFonts w:ascii="Arial" w:hAnsi="Arial" w:cs="Arial"/>
          <w:sz w:val="28"/>
          <w:szCs w:val="28"/>
          <w:lang w:val="es-ES"/>
        </w:rPr>
      </w:pPr>
      <w:r w:rsidRPr="000215DC">
        <w:rPr>
          <w:rStyle w:val="mw-headline"/>
          <w:rFonts w:ascii="Arial" w:hAnsi="Arial" w:cs="Arial"/>
          <w:sz w:val="28"/>
          <w:szCs w:val="28"/>
          <w:lang w:val="es-ES"/>
        </w:rPr>
        <w:t>Biografía</w:t>
      </w:r>
    </w:p>
    <w:p w:rsidR="000215DC" w:rsidRPr="000215DC" w:rsidRDefault="000215DC" w:rsidP="000215DC">
      <w:pPr>
        <w:pStyle w:val="NormalWeb"/>
        <w:rPr>
          <w:rFonts w:ascii="Arial" w:hAnsi="Arial" w:cs="Arial"/>
          <w:sz w:val="28"/>
          <w:szCs w:val="28"/>
          <w:lang w:val="es-ES"/>
        </w:rPr>
      </w:pPr>
      <w:r w:rsidRPr="000215DC">
        <w:rPr>
          <w:rFonts w:ascii="Arial" w:hAnsi="Arial" w:cs="Arial"/>
          <w:sz w:val="28"/>
          <w:szCs w:val="28"/>
          <w:lang w:val="es-ES"/>
        </w:rPr>
        <w:t xml:space="preserve">Hizo sus estudios secundarios en el Colegio Nacional Central (actual </w:t>
      </w:r>
      <w:hyperlink r:id="rId13" w:tooltip="Colegio Nacional de Buenos Aires" w:history="1">
        <w:r w:rsidRPr="000215DC">
          <w:rPr>
            <w:rStyle w:val="Hipervnculo"/>
            <w:rFonts w:ascii="Arial" w:hAnsi="Arial" w:cs="Arial"/>
            <w:sz w:val="28"/>
            <w:szCs w:val="28"/>
            <w:u w:val="none"/>
            <w:lang w:val="es-ES"/>
          </w:rPr>
          <w:t>Colegio Nacional de Buenos Aires</w:t>
        </w:r>
      </w:hyperlink>
      <w:r w:rsidRPr="000215DC">
        <w:rPr>
          <w:rFonts w:ascii="Arial" w:hAnsi="Arial" w:cs="Arial"/>
          <w:sz w:val="28"/>
          <w:szCs w:val="28"/>
          <w:lang w:val="es-ES"/>
        </w:rPr>
        <w:t xml:space="preserve">) de su ciudad natal. Ingresó a la Facultad de Medicina de la </w:t>
      </w:r>
      <w:hyperlink r:id="rId14" w:tooltip="Universidad de Buenos Aires" w:history="1">
        <w:r w:rsidRPr="000215DC">
          <w:rPr>
            <w:rStyle w:val="Hipervnculo"/>
            <w:rFonts w:ascii="Arial" w:hAnsi="Arial" w:cs="Arial"/>
            <w:sz w:val="28"/>
            <w:szCs w:val="28"/>
            <w:u w:val="none"/>
            <w:lang w:val="es-ES"/>
          </w:rPr>
          <w:t>Universidad de Buenos Aires</w:t>
        </w:r>
      </w:hyperlink>
      <w:r w:rsidRPr="000215DC">
        <w:rPr>
          <w:rFonts w:ascii="Arial" w:hAnsi="Arial" w:cs="Arial"/>
          <w:sz w:val="28"/>
          <w:szCs w:val="28"/>
          <w:lang w:val="es-ES"/>
        </w:rPr>
        <w:t xml:space="preserve"> en </w:t>
      </w:r>
      <w:hyperlink r:id="rId15" w:tooltip="1887" w:history="1">
        <w:r w:rsidRPr="000215DC">
          <w:rPr>
            <w:rStyle w:val="Hipervnculo"/>
            <w:rFonts w:ascii="Arial" w:hAnsi="Arial" w:cs="Arial"/>
            <w:sz w:val="28"/>
            <w:szCs w:val="28"/>
            <w:u w:val="none"/>
            <w:lang w:val="es-ES"/>
          </w:rPr>
          <w:t>1887</w:t>
        </w:r>
      </w:hyperlink>
      <w:r w:rsidRPr="000215DC">
        <w:rPr>
          <w:rFonts w:ascii="Arial" w:hAnsi="Arial" w:cs="Arial"/>
          <w:sz w:val="28"/>
          <w:szCs w:val="28"/>
          <w:lang w:val="es-ES"/>
        </w:rPr>
        <w:t xml:space="preserve">, donde se graduó de médico en </w:t>
      </w:r>
      <w:hyperlink r:id="rId16" w:tooltip="1893" w:history="1">
        <w:r w:rsidRPr="000215DC">
          <w:rPr>
            <w:rStyle w:val="Hipervnculo"/>
            <w:rFonts w:ascii="Arial" w:hAnsi="Arial" w:cs="Arial"/>
            <w:sz w:val="28"/>
            <w:szCs w:val="28"/>
            <w:u w:val="none"/>
            <w:lang w:val="es-ES"/>
          </w:rPr>
          <w:t>1893</w:t>
        </w:r>
      </w:hyperlink>
      <w:r w:rsidRPr="000215DC">
        <w:rPr>
          <w:rFonts w:ascii="Arial" w:hAnsi="Arial" w:cs="Arial"/>
          <w:sz w:val="28"/>
          <w:szCs w:val="28"/>
          <w:lang w:val="es-ES"/>
        </w:rPr>
        <w:t xml:space="preserve"> </w:t>
      </w:r>
      <w:r>
        <w:rPr>
          <w:rFonts w:ascii="Arial" w:hAnsi="Arial" w:cs="Arial"/>
          <w:sz w:val="28"/>
          <w:szCs w:val="28"/>
          <w:lang w:val="es-ES"/>
        </w:rPr>
        <w:t>con una T</w:t>
      </w:r>
      <w:r w:rsidRPr="000215DC">
        <w:rPr>
          <w:rFonts w:ascii="Arial" w:hAnsi="Arial" w:cs="Arial"/>
          <w:sz w:val="28"/>
          <w:szCs w:val="28"/>
          <w:lang w:val="es-ES"/>
        </w:rPr>
        <w:t xml:space="preserve">esis sobre hepatitis supurada. En 1894 asumió como Secretario del Departamento Nacional de Higiene y en 1895 se hizo cargo de la dirección del lazareto de la </w:t>
      </w:r>
      <w:hyperlink r:id="rId17" w:tooltip="Isla Martín García" w:history="1">
        <w:r w:rsidRPr="000215DC">
          <w:rPr>
            <w:rStyle w:val="Hipervnculo"/>
            <w:rFonts w:ascii="Arial" w:hAnsi="Arial" w:cs="Arial"/>
            <w:sz w:val="28"/>
            <w:szCs w:val="28"/>
            <w:u w:val="none"/>
            <w:lang w:val="es-ES"/>
          </w:rPr>
          <w:t>isla Martín García</w:t>
        </w:r>
      </w:hyperlink>
      <w:r w:rsidRPr="000215DC">
        <w:rPr>
          <w:rFonts w:ascii="Arial" w:hAnsi="Arial" w:cs="Arial"/>
          <w:sz w:val="28"/>
          <w:szCs w:val="28"/>
          <w:lang w:val="es-ES"/>
        </w:rPr>
        <w:t>. En 1899 fue designado Médico de Sala del Hospital Rawson (ciudad de Buenos Aires), donde más tarde fue Jefe de Sala. En 1905 fue nombrado Profesor Suplente de la Facultad de Medicina y en 1915 Profesor Titular de Clínica Médica de l</w:t>
      </w:r>
      <w:r>
        <w:rPr>
          <w:rFonts w:ascii="Arial" w:hAnsi="Arial" w:cs="Arial"/>
          <w:sz w:val="28"/>
          <w:szCs w:val="28"/>
          <w:lang w:val="es-ES"/>
        </w:rPr>
        <w:t>a Universidad de Buenos Aires, C</w:t>
      </w:r>
      <w:r w:rsidRPr="000215DC">
        <w:rPr>
          <w:rFonts w:ascii="Arial" w:hAnsi="Arial" w:cs="Arial"/>
          <w:sz w:val="28"/>
          <w:szCs w:val="28"/>
          <w:lang w:val="es-ES"/>
        </w:rPr>
        <w:t xml:space="preserve">átedra esta última que tuvo a su cargo hasta su renuncia en 1929. En 1914 fundó el </w:t>
      </w:r>
      <w:hyperlink r:id="rId18" w:tooltip="Instituto Modelo de Clínica Médica del Hospital Rawson (aún no redactado)" w:history="1">
        <w:r w:rsidRPr="000215DC">
          <w:rPr>
            <w:rStyle w:val="Hipervnculo"/>
            <w:rFonts w:ascii="Arial" w:hAnsi="Arial" w:cs="Arial"/>
            <w:color w:val="BA0000"/>
            <w:sz w:val="28"/>
            <w:szCs w:val="28"/>
            <w:u w:val="none"/>
            <w:lang w:val="es-ES"/>
          </w:rPr>
          <w:t xml:space="preserve">Instituto Modelo de </w:t>
        </w:r>
        <w:r w:rsidRPr="000215DC">
          <w:rPr>
            <w:rStyle w:val="Hipervnculo"/>
            <w:rFonts w:ascii="Arial" w:hAnsi="Arial" w:cs="Arial"/>
            <w:color w:val="BA0000"/>
            <w:sz w:val="28"/>
            <w:szCs w:val="28"/>
            <w:u w:val="none"/>
            <w:lang w:val="es-ES"/>
          </w:rPr>
          <w:lastRenderedPageBreak/>
          <w:t>Clínica Médica del Hospital Rawson</w:t>
        </w:r>
      </w:hyperlink>
      <w:r w:rsidRPr="000215DC">
        <w:rPr>
          <w:rFonts w:ascii="Arial" w:hAnsi="Arial" w:cs="Arial"/>
          <w:sz w:val="28"/>
          <w:szCs w:val="28"/>
          <w:lang w:val="es-ES"/>
        </w:rPr>
        <w:t xml:space="preserve">, donde llevó a cabo un vasto programa de investigación, enseñanza profesional y asistencia a enfermos. Allí fue donde desarrolló y puso en práctica el método de conservación de </w:t>
      </w:r>
      <w:hyperlink r:id="rId19" w:tooltip="Sangre" w:history="1">
        <w:r w:rsidRPr="000215DC">
          <w:rPr>
            <w:rStyle w:val="Hipervnculo"/>
            <w:rFonts w:ascii="Arial" w:hAnsi="Arial" w:cs="Arial"/>
            <w:sz w:val="28"/>
            <w:szCs w:val="28"/>
            <w:u w:val="none"/>
            <w:lang w:val="es-ES"/>
          </w:rPr>
          <w:t>sangre</w:t>
        </w:r>
      </w:hyperlink>
      <w:r w:rsidRPr="000215DC">
        <w:rPr>
          <w:rFonts w:ascii="Arial" w:hAnsi="Arial" w:cs="Arial"/>
          <w:sz w:val="28"/>
          <w:szCs w:val="28"/>
          <w:lang w:val="es-ES"/>
        </w:rPr>
        <w:t xml:space="preserve"> para </w:t>
      </w:r>
      <w:hyperlink r:id="rId20" w:tooltip="Transfusión" w:history="1">
        <w:r w:rsidRPr="000215DC">
          <w:rPr>
            <w:rStyle w:val="Hipervnculo"/>
            <w:rFonts w:ascii="Arial" w:hAnsi="Arial" w:cs="Arial"/>
            <w:sz w:val="28"/>
            <w:szCs w:val="28"/>
            <w:u w:val="none"/>
            <w:lang w:val="es-ES"/>
          </w:rPr>
          <w:t>transfusiones</w:t>
        </w:r>
      </w:hyperlink>
      <w:r w:rsidRPr="000215DC">
        <w:rPr>
          <w:rFonts w:ascii="Arial" w:hAnsi="Arial" w:cs="Arial"/>
          <w:sz w:val="28"/>
          <w:szCs w:val="28"/>
          <w:lang w:val="es-ES"/>
        </w:rPr>
        <w:t xml:space="preserve"> por adición de </w:t>
      </w:r>
      <w:hyperlink r:id="rId21" w:tooltip="Citrato de sodio" w:history="1">
        <w:r w:rsidRPr="000215DC">
          <w:rPr>
            <w:rStyle w:val="Hipervnculo"/>
            <w:rFonts w:ascii="Arial" w:hAnsi="Arial" w:cs="Arial"/>
            <w:sz w:val="28"/>
            <w:szCs w:val="28"/>
            <w:u w:val="none"/>
            <w:lang w:val="es-ES"/>
          </w:rPr>
          <w:t>citrato de sodio</w:t>
        </w:r>
      </w:hyperlink>
      <w:r w:rsidRPr="000215DC">
        <w:rPr>
          <w:rFonts w:ascii="Arial" w:hAnsi="Arial" w:cs="Arial"/>
          <w:sz w:val="28"/>
          <w:szCs w:val="28"/>
          <w:lang w:val="es-ES"/>
        </w:rPr>
        <w:t>.</w:t>
      </w:r>
    </w:p>
    <w:p w:rsidR="000215DC" w:rsidRPr="000215DC" w:rsidRDefault="000215DC" w:rsidP="000215DC">
      <w:pPr>
        <w:pStyle w:val="NormalWeb"/>
        <w:rPr>
          <w:rFonts w:ascii="Arial" w:hAnsi="Arial" w:cs="Arial"/>
          <w:sz w:val="28"/>
          <w:szCs w:val="28"/>
          <w:lang w:val="es-ES"/>
        </w:rPr>
      </w:pPr>
      <w:r w:rsidRPr="000215DC">
        <w:rPr>
          <w:rFonts w:ascii="Arial" w:hAnsi="Arial" w:cs="Arial"/>
          <w:sz w:val="28"/>
          <w:szCs w:val="28"/>
          <w:lang w:val="es-ES"/>
        </w:rPr>
        <w:t>La vocación de servicio de Ago</w:t>
      </w:r>
      <w:r>
        <w:rPr>
          <w:rFonts w:ascii="Arial" w:hAnsi="Arial" w:cs="Arial"/>
          <w:sz w:val="28"/>
          <w:szCs w:val="28"/>
          <w:lang w:val="es-ES"/>
        </w:rPr>
        <w:t>te no se agotó en la M</w:t>
      </w:r>
      <w:r w:rsidRPr="000215DC">
        <w:rPr>
          <w:rFonts w:ascii="Arial" w:hAnsi="Arial" w:cs="Arial"/>
          <w:sz w:val="28"/>
          <w:szCs w:val="28"/>
          <w:lang w:val="es-ES"/>
        </w:rPr>
        <w:t xml:space="preserve">edicina. Actuó desde joven en la vida política argentina. Fue electo Diputado y Senador en la </w:t>
      </w:r>
      <w:hyperlink r:id="rId22" w:tooltip="Provincia de Buenos Aires" w:history="1">
        <w:r w:rsidRPr="000215DC">
          <w:rPr>
            <w:rStyle w:val="Hipervnculo"/>
            <w:rFonts w:ascii="Arial" w:hAnsi="Arial" w:cs="Arial"/>
            <w:sz w:val="28"/>
            <w:szCs w:val="28"/>
            <w:u w:val="none"/>
            <w:lang w:val="es-ES"/>
          </w:rPr>
          <w:t>provincia de Buenos Aires</w:t>
        </w:r>
      </w:hyperlink>
      <w:r w:rsidRPr="000215DC">
        <w:rPr>
          <w:rFonts w:ascii="Arial" w:hAnsi="Arial" w:cs="Arial"/>
          <w:sz w:val="28"/>
          <w:szCs w:val="28"/>
          <w:lang w:val="es-ES"/>
        </w:rPr>
        <w:t xml:space="preserve"> y dos veces Diputado Nacional (1910 y 1916). Desde esta última banca fue autor de leyes como la creación de la </w:t>
      </w:r>
      <w:hyperlink r:id="rId23" w:tooltip="Universidad Nacional del Litoral" w:history="1">
        <w:r w:rsidRPr="000215DC">
          <w:rPr>
            <w:rStyle w:val="Hipervnculo"/>
            <w:rFonts w:ascii="Arial" w:hAnsi="Arial" w:cs="Arial"/>
            <w:sz w:val="28"/>
            <w:szCs w:val="28"/>
            <w:u w:val="none"/>
            <w:lang w:val="es-ES"/>
          </w:rPr>
          <w:t>Universidad Nacional del Litoral</w:t>
        </w:r>
      </w:hyperlink>
      <w:r w:rsidRPr="000215DC">
        <w:rPr>
          <w:rFonts w:ascii="Arial" w:hAnsi="Arial" w:cs="Arial"/>
          <w:sz w:val="28"/>
          <w:szCs w:val="28"/>
          <w:lang w:val="es-ES"/>
        </w:rPr>
        <w:t xml:space="preserve">, la anexión del Colegio Nacional de Buenos Aires a la Universidad de Buenos Aires y la creación del Patronato Nacional de Menores Abandonados y Delincuentes. Escribió sobre temas médicos y sanitarios, literarios e históricos, siendo algunas de sus obras </w:t>
      </w:r>
      <w:r w:rsidRPr="000215DC">
        <w:rPr>
          <w:rFonts w:ascii="Arial" w:hAnsi="Arial" w:cs="Arial"/>
          <w:i/>
          <w:iCs/>
          <w:sz w:val="28"/>
          <w:szCs w:val="28"/>
          <w:lang w:val="es-ES"/>
        </w:rPr>
        <w:t>Nuevo método sencillo para realizar transfusiones de sangre</w:t>
      </w:r>
      <w:r w:rsidRPr="000215DC">
        <w:rPr>
          <w:rFonts w:ascii="Arial" w:hAnsi="Arial" w:cs="Arial"/>
          <w:sz w:val="28"/>
          <w:szCs w:val="28"/>
          <w:lang w:val="es-ES"/>
        </w:rPr>
        <w:t xml:space="preserve"> (1914); </w:t>
      </w:r>
      <w:r w:rsidRPr="000215DC">
        <w:rPr>
          <w:rFonts w:ascii="Arial" w:hAnsi="Arial" w:cs="Arial"/>
          <w:i/>
          <w:iCs/>
          <w:sz w:val="28"/>
          <w:szCs w:val="28"/>
          <w:lang w:val="es-ES"/>
        </w:rPr>
        <w:t>Estudio de la higiene pública en la República Argentina</w:t>
      </w:r>
      <w:r w:rsidRPr="000215DC">
        <w:rPr>
          <w:rFonts w:ascii="Arial" w:hAnsi="Arial" w:cs="Arial"/>
          <w:sz w:val="28"/>
          <w:szCs w:val="28"/>
          <w:lang w:val="es-ES"/>
        </w:rPr>
        <w:t xml:space="preserve">, memoria del Departamento Nacional de Higiene; </w:t>
      </w:r>
      <w:r w:rsidRPr="000215DC">
        <w:rPr>
          <w:rFonts w:ascii="Arial" w:hAnsi="Arial" w:cs="Arial"/>
          <w:i/>
          <w:iCs/>
          <w:sz w:val="28"/>
          <w:szCs w:val="28"/>
          <w:lang w:val="es-ES"/>
        </w:rPr>
        <w:t>La úlcera gástrica y duodenal en la República Argentina</w:t>
      </w:r>
      <w:r w:rsidRPr="000215DC">
        <w:rPr>
          <w:rFonts w:ascii="Arial" w:hAnsi="Arial" w:cs="Arial"/>
          <w:sz w:val="28"/>
          <w:szCs w:val="28"/>
          <w:lang w:val="es-ES"/>
        </w:rPr>
        <w:t xml:space="preserve"> (1916); </w:t>
      </w:r>
      <w:r w:rsidRPr="000215DC">
        <w:rPr>
          <w:rFonts w:ascii="Arial" w:hAnsi="Arial" w:cs="Arial"/>
          <w:i/>
          <w:iCs/>
          <w:sz w:val="28"/>
          <w:szCs w:val="28"/>
          <w:lang w:val="es-ES"/>
        </w:rPr>
        <w:t>La litiasis biliar</w:t>
      </w:r>
      <w:r w:rsidRPr="000215DC">
        <w:rPr>
          <w:rFonts w:ascii="Arial" w:hAnsi="Arial" w:cs="Arial"/>
          <w:sz w:val="28"/>
          <w:szCs w:val="28"/>
          <w:lang w:val="es-ES"/>
        </w:rPr>
        <w:t xml:space="preserve"> (1916); </w:t>
      </w:r>
      <w:r w:rsidRPr="000215DC">
        <w:rPr>
          <w:rFonts w:ascii="Arial" w:hAnsi="Arial" w:cs="Arial"/>
          <w:i/>
          <w:iCs/>
          <w:sz w:val="28"/>
          <w:szCs w:val="28"/>
          <w:lang w:val="es-ES"/>
        </w:rPr>
        <w:t>Ilusión y realidad</w:t>
      </w:r>
      <w:r w:rsidRPr="000215DC">
        <w:rPr>
          <w:rFonts w:ascii="Arial" w:hAnsi="Arial" w:cs="Arial"/>
          <w:sz w:val="28"/>
          <w:szCs w:val="28"/>
          <w:lang w:val="es-ES"/>
        </w:rPr>
        <w:t xml:space="preserve"> (poema); </w:t>
      </w:r>
      <w:r w:rsidRPr="000215DC">
        <w:rPr>
          <w:rFonts w:ascii="Arial" w:hAnsi="Arial" w:cs="Arial"/>
          <w:i/>
          <w:iCs/>
          <w:sz w:val="28"/>
          <w:szCs w:val="28"/>
          <w:lang w:val="es-ES"/>
        </w:rPr>
        <w:t>Augusto y Cleopatra</w:t>
      </w:r>
      <w:r w:rsidRPr="000215DC">
        <w:rPr>
          <w:rFonts w:ascii="Arial" w:hAnsi="Arial" w:cs="Arial"/>
          <w:sz w:val="28"/>
          <w:szCs w:val="28"/>
          <w:lang w:val="es-ES"/>
        </w:rPr>
        <w:t xml:space="preserve">; </w:t>
      </w:r>
      <w:r w:rsidRPr="000215DC">
        <w:rPr>
          <w:rFonts w:ascii="Arial" w:hAnsi="Arial" w:cs="Arial"/>
          <w:i/>
          <w:iCs/>
          <w:sz w:val="28"/>
          <w:szCs w:val="28"/>
          <w:lang w:val="es-ES"/>
        </w:rPr>
        <w:t>Nerón, los suyos y su época. Una psicopatología del emperador romano</w:t>
      </w:r>
      <w:r w:rsidRPr="000215DC">
        <w:rPr>
          <w:rFonts w:ascii="Arial" w:hAnsi="Arial" w:cs="Arial"/>
          <w:sz w:val="28"/>
          <w:szCs w:val="28"/>
          <w:lang w:val="es-ES"/>
        </w:rPr>
        <w:t xml:space="preserve"> (1912); </w:t>
      </w:r>
      <w:r w:rsidRPr="000215DC">
        <w:rPr>
          <w:rFonts w:ascii="Arial" w:hAnsi="Arial" w:cs="Arial"/>
          <w:i/>
          <w:iCs/>
          <w:sz w:val="28"/>
          <w:szCs w:val="28"/>
          <w:lang w:val="es-ES"/>
        </w:rPr>
        <w:t>Mis recuerdos</w:t>
      </w:r>
      <w:r w:rsidRPr="000215DC">
        <w:rPr>
          <w:rFonts w:ascii="Arial" w:hAnsi="Arial" w:cs="Arial"/>
          <w:sz w:val="28"/>
          <w:szCs w:val="28"/>
          <w:lang w:val="es-ES"/>
        </w:rPr>
        <w:t>. Gran parte de su obra médica fue publicada en los Anales del Instituto Modelo de Clínica Médica.</w:t>
      </w:r>
    </w:p>
    <w:p w:rsidR="000215DC" w:rsidRPr="000215DC" w:rsidRDefault="000215DC" w:rsidP="000215DC">
      <w:pPr>
        <w:pStyle w:val="NormalWeb"/>
        <w:rPr>
          <w:rFonts w:ascii="Arial" w:hAnsi="Arial" w:cs="Arial"/>
          <w:sz w:val="28"/>
          <w:szCs w:val="28"/>
          <w:lang w:val="es-ES"/>
        </w:rPr>
      </w:pPr>
      <w:r w:rsidRPr="000215DC">
        <w:rPr>
          <w:rFonts w:ascii="Arial" w:hAnsi="Arial" w:cs="Arial"/>
          <w:sz w:val="28"/>
          <w:szCs w:val="28"/>
          <w:lang w:val="es-ES"/>
        </w:rPr>
        <w:t>A lo largo de su vida recibió múltiples distinciones, entre otras: Profesor Honorario del Colegio Nacional y de la Universidad de Buenos Aires; Miembro Honorario de la Academia Nacional de Medicina; Presidente Honorario de la Academia Nacional de Bellas Artes, de la Asociación Tutelar de Menores y del 8º Congreso Nacional de Medicina. La República de Chile lo distinguió, en 1916, con la Orden al Mérito.</w:t>
      </w:r>
    </w:p>
    <w:p w:rsidR="000215DC" w:rsidRPr="000215DC" w:rsidRDefault="000215DC" w:rsidP="000215DC">
      <w:pPr>
        <w:pStyle w:val="NormalWeb"/>
        <w:rPr>
          <w:rFonts w:ascii="Arial" w:hAnsi="Arial" w:cs="Arial"/>
          <w:sz w:val="28"/>
          <w:szCs w:val="28"/>
          <w:lang w:val="es-ES"/>
        </w:rPr>
      </w:pPr>
      <w:r w:rsidRPr="000215DC">
        <w:rPr>
          <w:rFonts w:ascii="Arial" w:hAnsi="Arial" w:cs="Arial"/>
          <w:sz w:val="28"/>
          <w:szCs w:val="28"/>
          <w:lang w:val="es-ES"/>
        </w:rPr>
        <w:t xml:space="preserve">Agote falleció en la ciudad de Turdera (calle Pieri 311) el 12 de noviembre de </w:t>
      </w:r>
      <w:hyperlink r:id="rId24" w:tooltip="1954" w:history="1">
        <w:r w:rsidRPr="000215DC">
          <w:rPr>
            <w:rStyle w:val="Hipervnculo"/>
            <w:rFonts w:ascii="Arial" w:hAnsi="Arial" w:cs="Arial"/>
            <w:sz w:val="28"/>
            <w:szCs w:val="28"/>
            <w:u w:val="none"/>
            <w:lang w:val="es-ES"/>
          </w:rPr>
          <w:t>1954</w:t>
        </w:r>
      </w:hyperlink>
      <w:r w:rsidRPr="000215DC">
        <w:rPr>
          <w:rFonts w:ascii="Arial" w:hAnsi="Arial" w:cs="Arial"/>
          <w:sz w:val="28"/>
          <w:szCs w:val="28"/>
          <w:lang w:val="es-ES"/>
        </w:rPr>
        <w:t xml:space="preserve">. Para honrar su contribución a la Medicina se bautizó con su nombre a una calle, una Escuela Nacional de Comercio, el Instituto Modelo de Clínica Médica, el Instituto Nacional de Protección de Menores, el Centro de Hemoterapia del Hospital de Clínicas —todos de la ciudad de Buenos Aires— así como a escuelas primarias, centros de hemoterapia y bancos de sangre de todo el país. </w:t>
      </w:r>
    </w:p>
    <w:p w:rsidR="000215DC" w:rsidRPr="000215DC" w:rsidRDefault="000215DC" w:rsidP="000215DC">
      <w:pPr>
        <w:pStyle w:val="Ttulo2"/>
        <w:rPr>
          <w:rFonts w:ascii="Arial" w:hAnsi="Arial" w:cs="Arial"/>
          <w:sz w:val="28"/>
          <w:szCs w:val="28"/>
          <w:lang w:val="es-ES"/>
        </w:rPr>
      </w:pPr>
      <w:r w:rsidRPr="000215DC">
        <w:rPr>
          <w:rStyle w:val="mw-headline"/>
          <w:rFonts w:ascii="Arial" w:hAnsi="Arial" w:cs="Arial"/>
          <w:sz w:val="28"/>
          <w:szCs w:val="28"/>
          <w:lang w:val="es-ES"/>
        </w:rPr>
        <w:lastRenderedPageBreak/>
        <w:t>La transfusión de la sangre</w:t>
      </w:r>
    </w:p>
    <w:p w:rsidR="000215DC" w:rsidRPr="000215DC" w:rsidRDefault="000215DC" w:rsidP="000215DC">
      <w:pPr>
        <w:pStyle w:val="NormalWeb"/>
        <w:rPr>
          <w:rFonts w:ascii="Arial" w:hAnsi="Arial" w:cs="Arial"/>
          <w:sz w:val="28"/>
          <w:szCs w:val="28"/>
          <w:lang w:val="es-ES"/>
        </w:rPr>
      </w:pPr>
      <w:r w:rsidRPr="000215DC">
        <w:rPr>
          <w:rFonts w:ascii="Arial" w:hAnsi="Arial" w:cs="Arial"/>
          <w:sz w:val="28"/>
          <w:szCs w:val="28"/>
          <w:lang w:val="es-ES"/>
        </w:rPr>
        <w:t xml:space="preserve">Desde tiempos remotos se creyó que la </w:t>
      </w:r>
      <w:hyperlink r:id="rId25" w:tooltip="Sangre" w:history="1">
        <w:r w:rsidRPr="000215DC">
          <w:rPr>
            <w:rStyle w:val="Hipervnculo"/>
            <w:rFonts w:ascii="Arial" w:hAnsi="Arial" w:cs="Arial"/>
            <w:sz w:val="28"/>
            <w:szCs w:val="28"/>
            <w:u w:val="none"/>
            <w:lang w:val="es-ES"/>
          </w:rPr>
          <w:t>sangre</w:t>
        </w:r>
      </w:hyperlink>
      <w:r>
        <w:rPr>
          <w:rFonts w:ascii="Arial" w:hAnsi="Arial" w:cs="Arial"/>
          <w:sz w:val="28"/>
          <w:szCs w:val="28"/>
          <w:lang w:val="es-ES"/>
        </w:rPr>
        <w:t xml:space="preserve"> era factor de salud y fuerza </w:t>
      </w:r>
      <w:r w:rsidRPr="000215DC">
        <w:rPr>
          <w:rFonts w:ascii="Arial" w:hAnsi="Arial" w:cs="Arial"/>
          <w:sz w:val="28"/>
          <w:szCs w:val="28"/>
          <w:lang w:val="es-ES"/>
        </w:rPr>
        <w:t xml:space="preserve">y en algunas culturas se daba a beber sangre humana para vigorizar o reanimar enfermos. Hay evidencias de que en la Roma Imperial se usaba la sangre de los gladiadores heridos en la arena para la curación de la epilepsia. La idea de la transfusión de sangre ya existía en </w:t>
      </w:r>
      <w:hyperlink r:id="rId26" w:tooltip="1056" w:history="1">
        <w:r w:rsidRPr="000215DC">
          <w:rPr>
            <w:rStyle w:val="Hipervnculo"/>
            <w:rFonts w:ascii="Arial" w:hAnsi="Arial" w:cs="Arial"/>
            <w:sz w:val="28"/>
            <w:szCs w:val="28"/>
            <w:u w:val="none"/>
            <w:lang w:val="es-ES"/>
          </w:rPr>
          <w:t>1056</w:t>
        </w:r>
      </w:hyperlink>
      <w:r>
        <w:rPr>
          <w:rFonts w:ascii="Arial" w:hAnsi="Arial" w:cs="Arial"/>
          <w:sz w:val="28"/>
          <w:szCs w:val="28"/>
        </w:rPr>
        <w:t xml:space="preserve"> </w:t>
      </w:r>
      <w:r w:rsidRPr="000215DC">
        <w:rPr>
          <w:rFonts w:ascii="Arial" w:hAnsi="Arial" w:cs="Arial"/>
          <w:sz w:val="28"/>
          <w:szCs w:val="28"/>
          <w:lang w:val="es-ES"/>
        </w:rPr>
        <w:t xml:space="preserve">cuando </w:t>
      </w:r>
      <w:hyperlink r:id="rId27" w:tooltip="Jerónimo Cardano" w:history="1">
        <w:r w:rsidRPr="000215DC">
          <w:rPr>
            <w:rStyle w:val="Hipervnculo"/>
            <w:rFonts w:ascii="Arial" w:hAnsi="Arial" w:cs="Arial"/>
            <w:sz w:val="28"/>
            <w:szCs w:val="28"/>
            <w:u w:val="none"/>
            <w:lang w:val="es-ES"/>
          </w:rPr>
          <w:t>Jerónimo Cardano</w:t>
        </w:r>
      </w:hyperlink>
      <w:r w:rsidRPr="000215DC">
        <w:rPr>
          <w:rFonts w:ascii="Arial" w:hAnsi="Arial" w:cs="Arial"/>
          <w:sz w:val="28"/>
          <w:szCs w:val="28"/>
          <w:lang w:val="es-ES"/>
        </w:rPr>
        <w:t xml:space="preserve"> de Basilea, en su obra </w:t>
      </w:r>
      <w:r w:rsidRPr="000215DC">
        <w:rPr>
          <w:rFonts w:ascii="Arial" w:hAnsi="Arial" w:cs="Arial"/>
          <w:iCs/>
          <w:sz w:val="28"/>
          <w:szCs w:val="28"/>
          <w:lang w:val="es-ES"/>
        </w:rPr>
        <w:t>De Rerum Varietate</w:t>
      </w:r>
      <w:r w:rsidRPr="000215DC">
        <w:rPr>
          <w:rFonts w:ascii="Arial" w:hAnsi="Arial" w:cs="Arial"/>
          <w:sz w:val="28"/>
          <w:szCs w:val="28"/>
          <w:lang w:val="es-ES"/>
        </w:rPr>
        <w:t>, sugirió reemplazar la de los delincuentes.</w:t>
      </w:r>
    </w:p>
    <w:p w:rsidR="000215DC" w:rsidRPr="000215DC" w:rsidRDefault="000215DC" w:rsidP="000215DC">
      <w:pPr>
        <w:pStyle w:val="Ttulo3"/>
        <w:rPr>
          <w:rFonts w:ascii="Arial" w:hAnsi="Arial" w:cs="Arial"/>
          <w:sz w:val="28"/>
          <w:szCs w:val="28"/>
          <w:lang w:val="es-ES"/>
        </w:rPr>
      </w:pPr>
      <w:r w:rsidRPr="000215DC">
        <w:rPr>
          <w:rStyle w:val="mw-headline"/>
          <w:rFonts w:ascii="Arial" w:hAnsi="Arial" w:cs="Arial"/>
          <w:sz w:val="28"/>
          <w:szCs w:val="28"/>
          <w:lang w:val="es-ES"/>
        </w:rPr>
        <w:t>Primeras transfusiones registradas</w:t>
      </w:r>
    </w:p>
    <w:p w:rsidR="000215DC" w:rsidRPr="000215DC" w:rsidRDefault="000215DC" w:rsidP="000215DC">
      <w:pPr>
        <w:pStyle w:val="NormalWeb"/>
        <w:rPr>
          <w:rFonts w:ascii="Arial" w:hAnsi="Arial" w:cs="Arial"/>
          <w:sz w:val="28"/>
          <w:szCs w:val="28"/>
          <w:lang w:val="es-ES"/>
        </w:rPr>
      </w:pPr>
      <w:r w:rsidRPr="000215DC">
        <w:rPr>
          <w:rFonts w:ascii="Arial" w:hAnsi="Arial" w:cs="Arial"/>
          <w:sz w:val="28"/>
          <w:szCs w:val="28"/>
          <w:lang w:val="es-ES"/>
        </w:rPr>
        <w:t xml:space="preserve">La primera transfusión de sangre registrada fue la hecha entre perros por el médico inglés Lower alrededor de </w:t>
      </w:r>
      <w:hyperlink r:id="rId28" w:tooltip="1666" w:history="1">
        <w:r w:rsidRPr="000215DC">
          <w:rPr>
            <w:rStyle w:val="Hipervnculo"/>
            <w:rFonts w:ascii="Arial" w:hAnsi="Arial" w:cs="Arial"/>
            <w:sz w:val="28"/>
            <w:szCs w:val="28"/>
            <w:u w:val="none"/>
            <w:lang w:val="es-ES"/>
          </w:rPr>
          <w:t>1666</w:t>
        </w:r>
      </w:hyperlink>
      <w:r w:rsidRPr="000215DC">
        <w:rPr>
          <w:rFonts w:ascii="Arial" w:hAnsi="Arial" w:cs="Arial"/>
          <w:sz w:val="28"/>
          <w:szCs w:val="28"/>
          <w:lang w:val="es-ES"/>
        </w:rPr>
        <w:t xml:space="preserve">. En 1667 el científico francés </w:t>
      </w:r>
      <w:hyperlink r:id="rId29" w:tooltip="Jean Baptiste Denys" w:history="1">
        <w:r w:rsidRPr="000215DC">
          <w:rPr>
            <w:rStyle w:val="Hipervnculo"/>
            <w:rFonts w:ascii="Arial" w:hAnsi="Arial" w:cs="Arial"/>
            <w:sz w:val="28"/>
            <w:szCs w:val="28"/>
            <w:u w:val="none"/>
            <w:lang w:val="es-ES"/>
          </w:rPr>
          <w:t>Jean Baptiste Denys</w:t>
        </w:r>
      </w:hyperlink>
      <w:r w:rsidRPr="000215DC">
        <w:rPr>
          <w:rFonts w:ascii="Arial" w:hAnsi="Arial" w:cs="Arial"/>
          <w:sz w:val="28"/>
          <w:szCs w:val="28"/>
          <w:lang w:val="es-ES"/>
        </w:rPr>
        <w:t xml:space="preserve"> hizo una transfusión a un ser humano usando sangre de carnero. En el </w:t>
      </w:r>
      <w:hyperlink r:id="rId30" w:tooltip="Siglo XIX" w:history="1">
        <w:r w:rsidRPr="000215DC">
          <w:rPr>
            <w:rStyle w:val="Hipervnculo"/>
            <w:rFonts w:ascii="Arial" w:hAnsi="Arial" w:cs="Arial"/>
            <w:sz w:val="28"/>
            <w:szCs w:val="28"/>
            <w:u w:val="none"/>
            <w:lang w:val="es-ES"/>
          </w:rPr>
          <w:t>siglo XIX</w:t>
        </w:r>
      </w:hyperlink>
      <w:r w:rsidRPr="000215DC">
        <w:rPr>
          <w:rFonts w:ascii="Arial" w:hAnsi="Arial" w:cs="Arial"/>
          <w:sz w:val="28"/>
          <w:szCs w:val="28"/>
          <w:lang w:val="es-ES"/>
        </w:rPr>
        <w:t xml:space="preserve"> se hicieron experiencias de transfusión directa de sangre entre personas, a veces con consecuencias fatales por la ignorancia de las incompatibilidades sanguíneas. La delicada tarea se llevaba a cabo conectando la arteria del dador con la vena del receptor a través de una complicada intervención quirúrgica. Se necesitaba un lugar con asepsia extrema, no se podía medir con precisión la cantidad de sangre transferida, el dador necesitaba mucho tiempo para recuperarse y se exponía a riesgos como infecciones, embolias y trombosis.</w:t>
      </w:r>
    </w:p>
    <w:p w:rsidR="000215DC" w:rsidRPr="000215DC" w:rsidRDefault="000215DC" w:rsidP="000215DC">
      <w:pPr>
        <w:pStyle w:val="NormalWeb"/>
        <w:rPr>
          <w:rFonts w:ascii="Arial" w:hAnsi="Arial" w:cs="Arial"/>
          <w:sz w:val="28"/>
          <w:szCs w:val="28"/>
          <w:lang w:val="es-ES"/>
        </w:rPr>
      </w:pPr>
      <w:r w:rsidRPr="000215DC">
        <w:rPr>
          <w:rFonts w:ascii="Arial" w:hAnsi="Arial" w:cs="Arial"/>
          <w:sz w:val="28"/>
          <w:szCs w:val="28"/>
          <w:lang w:val="es-ES"/>
        </w:rPr>
        <w:t xml:space="preserve">En el año </w:t>
      </w:r>
      <w:hyperlink r:id="rId31" w:tooltip="1900" w:history="1">
        <w:r w:rsidRPr="000215DC">
          <w:rPr>
            <w:rStyle w:val="Hipervnculo"/>
            <w:rFonts w:ascii="Arial" w:hAnsi="Arial" w:cs="Arial"/>
            <w:sz w:val="28"/>
            <w:szCs w:val="28"/>
            <w:u w:val="none"/>
            <w:lang w:val="es-ES"/>
          </w:rPr>
          <w:t>1900</w:t>
        </w:r>
      </w:hyperlink>
      <w:r w:rsidRPr="000215DC">
        <w:rPr>
          <w:rFonts w:ascii="Arial" w:hAnsi="Arial" w:cs="Arial"/>
          <w:sz w:val="28"/>
          <w:szCs w:val="28"/>
          <w:lang w:val="es-ES"/>
        </w:rPr>
        <w:t xml:space="preserve"> el investigador austríaco </w:t>
      </w:r>
      <w:hyperlink r:id="rId32" w:tooltip="Karl Landsteiner" w:history="1">
        <w:r w:rsidRPr="000215DC">
          <w:rPr>
            <w:rStyle w:val="Hipervnculo"/>
            <w:rFonts w:ascii="Arial" w:hAnsi="Arial" w:cs="Arial"/>
            <w:sz w:val="28"/>
            <w:szCs w:val="28"/>
            <w:u w:val="none"/>
            <w:lang w:val="es-ES"/>
          </w:rPr>
          <w:t>Karl Landsteiner</w:t>
        </w:r>
      </w:hyperlink>
      <w:r w:rsidRPr="000215DC">
        <w:rPr>
          <w:rFonts w:ascii="Arial" w:hAnsi="Arial" w:cs="Arial"/>
          <w:sz w:val="28"/>
          <w:szCs w:val="28"/>
          <w:lang w:val="es-ES"/>
        </w:rPr>
        <w:t xml:space="preserve"> identificó algunas de las sustancias sanguíneas responsables de la aglutinación de los glóbulos rojos, logrando por primera vez identificar grupos sanguíneos y algunas de sus incompatibilidades.</w:t>
      </w:r>
    </w:p>
    <w:p w:rsidR="000215DC" w:rsidRPr="000215DC" w:rsidRDefault="000215DC" w:rsidP="000215DC">
      <w:pPr>
        <w:pStyle w:val="NormalWeb"/>
        <w:rPr>
          <w:rFonts w:ascii="Arial" w:hAnsi="Arial" w:cs="Arial"/>
          <w:sz w:val="28"/>
          <w:szCs w:val="28"/>
          <w:lang w:val="es-ES"/>
        </w:rPr>
      </w:pPr>
      <w:r w:rsidRPr="000215DC">
        <w:rPr>
          <w:rFonts w:ascii="Arial" w:hAnsi="Arial" w:cs="Arial"/>
          <w:sz w:val="28"/>
          <w:szCs w:val="28"/>
          <w:lang w:val="es-ES"/>
        </w:rPr>
        <w:t xml:space="preserve">Las transfusiones directas todavía se practicaban a comienzos del </w:t>
      </w:r>
      <w:hyperlink r:id="rId33" w:tooltip="Siglo XX" w:history="1">
        <w:r w:rsidRPr="000215DC">
          <w:rPr>
            <w:rStyle w:val="Hipervnculo"/>
            <w:rFonts w:ascii="Arial" w:hAnsi="Arial" w:cs="Arial"/>
            <w:sz w:val="28"/>
            <w:szCs w:val="28"/>
            <w:u w:val="none"/>
            <w:lang w:val="es-ES"/>
          </w:rPr>
          <w:t>siglo XX</w:t>
        </w:r>
      </w:hyperlink>
      <w:r w:rsidRPr="000215DC">
        <w:rPr>
          <w:rFonts w:ascii="Arial" w:hAnsi="Arial" w:cs="Arial"/>
          <w:sz w:val="28"/>
          <w:szCs w:val="28"/>
          <w:lang w:val="es-ES"/>
        </w:rPr>
        <w:t xml:space="preserve"> porque era imposible conservar la sangre extraída inalterada para su posterior</w:t>
      </w:r>
      <w:r>
        <w:rPr>
          <w:rFonts w:ascii="Arial" w:hAnsi="Arial" w:cs="Arial"/>
          <w:sz w:val="28"/>
          <w:szCs w:val="28"/>
          <w:lang w:val="es-ES"/>
        </w:rPr>
        <w:t xml:space="preserve"> uso. Al cabo </w:t>
      </w:r>
      <w:r w:rsidRPr="000215DC">
        <w:rPr>
          <w:rFonts w:ascii="Arial" w:hAnsi="Arial" w:cs="Arial"/>
          <w:sz w:val="28"/>
          <w:szCs w:val="28"/>
          <w:lang w:val="es-ES"/>
        </w:rPr>
        <w:t>de seis a doce</w:t>
      </w:r>
      <w:r>
        <w:rPr>
          <w:rFonts w:ascii="Arial" w:hAnsi="Arial" w:cs="Arial"/>
          <w:sz w:val="28"/>
          <w:szCs w:val="28"/>
          <w:lang w:val="es-ES"/>
        </w:rPr>
        <w:t xml:space="preserve"> minutos </w:t>
      </w:r>
      <w:r w:rsidRPr="000215DC">
        <w:rPr>
          <w:rFonts w:ascii="Arial" w:hAnsi="Arial" w:cs="Arial"/>
          <w:sz w:val="28"/>
          <w:szCs w:val="28"/>
          <w:lang w:val="es-ES"/>
        </w:rPr>
        <w:t xml:space="preserve">comenzaba su coagulación, manifestada inicialmente en un aumento gradual de viscosidad que terminaba con su casi completa solidificación. La coagulación es una defensa del organismo para taponar las heridas y minimizar las hemorragias. Hoy se sabe que un coágulo está casi totalmente formado por </w:t>
      </w:r>
      <w:hyperlink r:id="rId34" w:tooltip="Eritrocito" w:history="1">
        <w:r w:rsidRPr="000215DC">
          <w:rPr>
            <w:rStyle w:val="Hipervnculo"/>
            <w:rFonts w:ascii="Arial" w:hAnsi="Arial" w:cs="Arial"/>
            <w:sz w:val="28"/>
            <w:szCs w:val="28"/>
            <w:u w:val="none"/>
            <w:lang w:val="es-ES"/>
          </w:rPr>
          <w:t>eritrocitos</w:t>
        </w:r>
      </w:hyperlink>
      <w:r w:rsidRPr="000215DC">
        <w:rPr>
          <w:rFonts w:ascii="Arial" w:hAnsi="Arial" w:cs="Arial"/>
          <w:sz w:val="28"/>
          <w:szCs w:val="28"/>
          <w:lang w:val="es-ES"/>
        </w:rPr>
        <w:t xml:space="preserve"> sujetos por una red de filamentos de </w:t>
      </w:r>
      <w:hyperlink r:id="rId35" w:tooltip="Fibrina" w:history="1">
        <w:r w:rsidRPr="000215DC">
          <w:rPr>
            <w:rStyle w:val="Hipervnculo"/>
            <w:rFonts w:ascii="Arial" w:hAnsi="Arial" w:cs="Arial"/>
            <w:sz w:val="28"/>
            <w:szCs w:val="28"/>
            <w:u w:val="none"/>
            <w:lang w:val="es-ES"/>
          </w:rPr>
          <w:t>fibrina</w:t>
        </w:r>
      </w:hyperlink>
      <w:r w:rsidRPr="000215DC">
        <w:rPr>
          <w:rFonts w:ascii="Arial" w:hAnsi="Arial" w:cs="Arial"/>
          <w:sz w:val="28"/>
          <w:szCs w:val="28"/>
          <w:lang w:val="es-ES"/>
        </w:rPr>
        <w:t xml:space="preserve">. La fibrina no existe normalmente en la sangre, se crea a partir de la proteína plasmática fibrinógeno por la acción de la </w:t>
      </w:r>
      <w:hyperlink r:id="rId36" w:tooltip="Enzima" w:history="1">
        <w:r w:rsidRPr="000215DC">
          <w:rPr>
            <w:rStyle w:val="Hipervnculo"/>
            <w:rFonts w:ascii="Arial" w:hAnsi="Arial" w:cs="Arial"/>
            <w:sz w:val="28"/>
            <w:szCs w:val="28"/>
            <w:u w:val="none"/>
            <w:lang w:val="es-ES"/>
          </w:rPr>
          <w:t>enzima</w:t>
        </w:r>
      </w:hyperlink>
      <w:r w:rsidRPr="000215DC">
        <w:rPr>
          <w:rFonts w:ascii="Arial" w:hAnsi="Arial" w:cs="Arial"/>
          <w:sz w:val="28"/>
          <w:szCs w:val="28"/>
          <w:lang w:val="es-ES"/>
        </w:rPr>
        <w:t xml:space="preserve"> </w:t>
      </w:r>
      <w:hyperlink r:id="rId37" w:tooltip="Trombina" w:history="1">
        <w:r w:rsidRPr="000215DC">
          <w:rPr>
            <w:rStyle w:val="Hipervnculo"/>
            <w:rFonts w:ascii="Arial" w:hAnsi="Arial" w:cs="Arial"/>
            <w:sz w:val="28"/>
            <w:szCs w:val="28"/>
            <w:u w:val="none"/>
            <w:lang w:val="es-ES"/>
          </w:rPr>
          <w:t>trombina</w:t>
        </w:r>
      </w:hyperlink>
      <w:r>
        <w:rPr>
          <w:rFonts w:ascii="Arial" w:hAnsi="Arial" w:cs="Arial"/>
          <w:sz w:val="28"/>
          <w:szCs w:val="28"/>
          <w:lang w:val="es-ES"/>
        </w:rPr>
        <w:t xml:space="preserve">. La trombina  a su vez </w:t>
      </w:r>
      <w:r w:rsidRPr="000215DC">
        <w:rPr>
          <w:rFonts w:ascii="Arial" w:hAnsi="Arial" w:cs="Arial"/>
          <w:sz w:val="28"/>
          <w:szCs w:val="28"/>
          <w:lang w:val="es-ES"/>
        </w:rPr>
        <w:t xml:space="preserve">no está naturalmente presente en la </w:t>
      </w:r>
      <w:r w:rsidRPr="000215DC">
        <w:rPr>
          <w:rFonts w:ascii="Arial" w:hAnsi="Arial" w:cs="Arial"/>
          <w:sz w:val="28"/>
          <w:szCs w:val="28"/>
          <w:lang w:val="es-ES"/>
        </w:rPr>
        <w:lastRenderedPageBreak/>
        <w:t>sangre, se genera a part</w:t>
      </w:r>
      <w:r>
        <w:rPr>
          <w:rFonts w:ascii="Arial" w:hAnsi="Arial" w:cs="Arial"/>
          <w:sz w:val="28"/>
          <w:szCs w:val="28"/>
          <w:lang w:val="es-ES"/>
        </w:rPr>
        <w:t xml:space="preserve">ir de una sustancia precursora </w:t>
      </w:r>
      <w:r w:rsidRPr="000215DC">
        <w:rPr>
          <w:rFonts w:ascii="Arial" w:hAnsi="Arial" w:cs="Arial"/>
          <w:sz w:val="28"/>
          <w:szCs w:val="28"/>
          <w:lang w:val="es-ES"/>
        </w:rPr>
        <w:t xml:space="preserve">la protrombina, en un proceso en que intervienen las plaquetas, algunas sales de calcio y sustancias producidas por los tejidos lesionados. Como los coágulos no se generan si falta cualquiera de estos elementos, la adición de </w:t>
      </w:r>
      <w:hyperlink r:id="rId38" w:tooltip="Citrato de sodio" w:history="1">
        <w:r w:rsidRPr="000215DC">
          <w:rPr>
            <w:rStyle w:val="Hipervnculo"/>
            <w:rFonts w:ascii="Arial" w:hAnsi="Arial" w:cs="Arial"/>
            <w:sz w:val="28"/>
            <w:szCs w:val="28"/>
            <w:u w:val="none"/>
            <w:lang w:val="es-ES"/>
          </w:rPr>
          <w:t>citrato de sodio</w:t>
        </w:r>
      </w:hyperlink>
      <w:r w:rsidRPr="000215DC">
        <w:rPr>
          <w:rFonts w:ascii="Arial" w:hAnsi="Arial" w:cs="Arial"/>
          <w:sz w:val="28"/>
          <w:szCs w:val="28"/>
          <w:lang w:val="es-ES"/>
        </w:rPr>
        <w:t xml:space="preserve"> (que elimina de la sangre los iones de calcio) evita su formación.</w:t>
      </w:r>
    </w:p>
    <w:p w:rsidR="000215DC" w:rsidRPr="000215DC" w:rsidRDefault="000215DC" w:rsidP="000215DC">
      <w:pPr>
        <w:pStyle w:val="Ttulo3"/>
        <w:rPr>
          <w:rFonts w:ascii="Arial" w:hAnsi="Arial" w:cs="Arial"/>
          <w:sz w:val="28"/>
          <w:szCs w:val="28"/>
          <w:lang w:val="es-ES"/>
        </w:rPr>
      </w:pPr>
      <w:r w:rsidRPr="000215DC">
        <w:rPr>
          <w:rStyle w:val="mw-headline"/>
          <w:rFonts w:ascii="Arial" w:hAnsi="Arial" w:cs="Arial"/>
          <w:sz w:val="28"/>
          <w:szCs w:val="28"/>
          <w:lang w:val="es-ES"/>
        </w:rPr>
        <w:t>La investigación de Agote</w:t>
      </w:r>
    </w:p>
    <w:p w:rsidR="000215DC" w:rsidRPr="000215DC" w:rsidRDefault="000215DC" w:rsidP="000215DC">
      <w:pPr>
        <w:pStyle w:val="NormalWeb"/>
        <w:rPr>
          <w:rFonts w:ascii="Arial" w:hAnsi="Arial" w:cs="Arial"/>
          <w:sz w:val="28"/>
          <w:szCs w:val="28"/>
          <w:lang w:val="es-ES"/>
        </w:rPr>
      </w:pPr>
      <w:r>
        <w:rPr>
          <w:rFonts w:ascii="Arial" w:hAnsi="Arial" w:cs="Arial"/>
          <w:sz w:val="28"/>
          <w:szCs w:val="28"/>
          <w:lang w:val="es-ES"/>
        </w:rPr>
        <w:t>Luis Agote</w:t>
      </w:r>
      <w:r w:rsidRPr="000215DC">
        <w:rPr>
          <w:rFonts w:ascii="Arial" w:hAnsi="Arial" w:cs="Arial"/>
          <w:sz w:val="28"/>
          <w:szCs w:val="28"/>
          <w:lang w:val="es-ES"/>
        </w:rPr>
        <w:t xml:space="preserve"> preocupado por el problema de las hemorragias en pacientes hemofílicos, encaró el problema de la conservación prolongada de la sangre con la colaboración del laboratorista Lu</w:t>
      </w:r>
      <w:r>
        <w:rPr>
          <w:rFonts w:ascii="Arial" w:hAnsi="Arial" w:cs="Arial"/>
          <w:sz w:val="28"/>
          <w:szCs w:val="28"/>
          <w:lang w:val="es-ES"/>
        </w:rPr>
        <w:t>cio Imaz. Sus primeros intentos</w:t>
      </w:r>
      <w:r w:rsidRPr="000215DC">
        <w:rPr>
          <w:rFonts w:ascii="Arial" w:hAnsi="Arial" w:cs="Arial"/>
          <w:sz w:val="28"/>
          <w:szCs w:val="28"/>
          <w:lang w:val="es-ES"/>
        </w:rPr>
        <w:t xml:space="preserve"> como el uso de recipientes especiales y el mantenimiento de la sangre a temperatura constante, no dieron resultado. Buscó entonces alguna sust</w:t>
      </w:r>
      <w:r>
        <w:rPr>
          <w:rFonts w:ascii="Arial" w:hAnsi="Arial" w:cs="Arial"/>
          <w:sz w:val="28"/>
          <w:szCs w:val="28"/>
          <w:lang w:val="es-ES"/>
        </w:rPr>
        <w:t>ancia que, agregada a la sangre</w:t>
      </w:r>
      <w:r w:rsidRPr="000215DC">
        <w:rPr>
          <w:rFonts w:ascii="Arial" w:hAnsi="Arial" w:cs="Arial"/>
          <w:sz w:val="28"/>
          <w:szCs w:val="28"/>
          <w:lang w:val="es-ES"/>
        </w:rPr>
        <w:t xml:space="preserve"> evitara la coagulación. Luego de muchas pruebas de laboratorio </w:t>
      </w:r>
      <w:r w:rsidRPr="000215DC">
        <w:rPr>
          <w:rFonts w:ascii="Arial" w:hAnsi="Arial" w:cs="Arial"/>
          <w:i/>
          <w:sz w:val="28"/>
          <w:szCs w:val="28"/>
          <w:lang w:val="es-ES"/>
        </w:rPr>
        <w:t xml:space="preserve">in vitro </w:t>
      </w:r>
      <w:r w:rsidRPr="000215DC">
        <w:rPr>
          <w:rFonts w:ascii="Arial" w:hAnsi="Arial" w:cs="Arial"/>
          <w:sz w:val="28"/>
          <w:szCs w:val="28"/>
          <w:lang w:val="es-ES"/>
        </w:rPr>
        <w:t>y con animales, Agote, aunque sin conocer el origen</w:t>
      </w:r>
      <w:r>
        <w:rPr>
          <w:rFonts w:ascii="Arial" w:hAnsi="Arial" w:cs="Arial"/>
          <w:sz w:val="28"/>
          <w:szCs w:val="28"/>
          <w:lang w:val="es-ES"/>
        </w:rPr>
        <w:t xml:space="preserve"> bioquímico del comportamiento </w:t>
      </w:r>
      <w:r w:rsidRPr="000215DC">
        <w:rPr>
          <w:rFonts w:ascii="Arial" w:hAnsi="Arial" w:cs="Arial"/>
          <w:sz w:val="28"/>
          <w:szCs w:val="28"/>
          <w:lang w:val="es-ES"/>
        </w:rPr>
        <w:t xml:space="preserve">encontró que el </w:t>
      </w:r>
      <w:hyperlink r:id="rId39" w:tooltip="Citrato de sodio" w:history="1">
        <w:r w:rsidRPr="000215DC">
          <w:rPr>
            <w:rStyle w:val="Hipervnculo"/>
            <w:rFonts w:ascii="Arial" w:hAnsi="Arial" w:cs="Arial"/>
            <w:sz w:val="28"/>
            <w:szCs w:val="28"/>
            <w:u w:val="none"/>
            <w:lang w:val="es-ES"/>
          </w:rPr>
          <w:t>citrato de sodio</w:t>
        </w:r>
      </w:hyperlink>
      <w:r w:rsidRPr="000215DC">
        <w:rPr>
          <w:rFonts w:ascii="Arial" w:hAnsi="Arial" w:cs="Arial"/>
          <w:sz w:val="28"/>
          <w:szCs w:val="28"/>
          <w:lang w:val="es-ES"/>
        </w:rPr>
        <w:t xml:space="preserve"> (sal derivada del ácido cítrico) evitaba la formaci</w:t>
      </w:r>
      <w:r>
        <w:rPr>
          <w:rFonts w:ascii="Arial" w:hAnsi="Arial" w:cs="Arial"/>
          <w:sz w:val="28"/>
          <w:szCs w:val="28"/>
          <w:lang w:val="es-ES"/>
        </w:rPr>
        <w:t>ón de coágulos. Esta sustancia además</w:t>
      </w:r>
      <w:r w:rsidRPr="000215DC">
        <w:rPr>
          <w:rFonts w:ascii="Arial" w:hAnsi="Arial" w:cs="Arial"/>
          <w:sz w:val="28"/>
          <w:szCs w:val="28"/>
          <w:lang w:val="es-ES"/>
        </w:rPr>
        <w:t xml:space="preserve"> era tolerada y eliminada por el organismo sin causar problemas ulteriores. La primera prueba con personas se hizo el 9 de noviembre de </w:t>
      </w:r>
      <w:hyperlink r:id="rId40" w:tooltip="1914" w:history="1">
        <w:r w:rsidRPr="000215DC">
          <w:rPr>
            <w:rStyle w:val="Hipervnculo"/>
            <w:rFonts w:ascii="Arial" w:hAnsi="Arial" w:cs="Arial"/>
            <w:sz w:val="28"/>
            <w:szCs w:val="28"/>
            <w:u w:val="none"/>
            <w:lang w:val="es-ES"/>
          </w:rPr>
          <w:t>1914</w:t>
        </w:r>
      </w:hyperlink>
      <w:r w:rsidRPr="000215DC">
        <w:rPr>
          <w:rFonts w:ascii="Arial" w:hAnsi="Arial" w:cs="Arial"/>
          <w:sz w:val="28"/>
          <w:szCs w:val="28"/>
          <w:lang w:val="es-ES"/>
        </w:rPr>
        <w:t>, en un aula del Ins</w:t>
      </w:r>
      <w:r>
        <w:rPr>
          <w:rFonts w:ascii="Arial" w:hAnsi="Arial" w:cs="Arial"/>
          <w:sz w:val="28"/>
          <w:szCs w:val="28"/>
          <w:lang w:val="es-ES"/>
        </w:rPr>
        <w:t>tituto Modelo de Clínica Médica</w:t>
      </w:r>
      <w:r w:rsidRPr="000215DC">
        <w:rPr>
          <w:rFonts w:ascii="Arial" w:hAnsi="Arial" w:cs="Arial"/>
          <w:sz w:val="28"/>
          <w:szCs w:val="28"/>
          <w:lang w:val="es-ES"/>
        </w:rPr>
        <w:t xml:space="preserve"> teniendo como testigos al Rector de la Universidad de Buenos </w:t>
      </w:r>
      <w:r>
        <w:rPr>
          <w:rFonts w:ascii="Arial" w:hAnsi="Arial" w:cs="Arial"/>
          <w:sz w:val="28"/>
          <w:szCs w:val="28"/>
          <w:lang w:val="es-ES"/>
        </w:rPr>
        <w:t>Aires</w:t>
      </w:r>
      <w:r w:rsidRPr="000215DC">
        <w:rPr>
          <w:rFonts w:ascii="Arial" w:hAnsi="Arial" w:cs="Arial"/>
          <w:sz w:val="28"/>
          <w:szCs w:val="28"/>
          <w:lang w:val="es-ES"/>
        </w:rPr>
        <w:t xml:space="preserve"> Epifanio Uballes, el de</w:t>
      </w:r>
      <w:r>
        <w:rPr>
          <w:rFonts w:ascii="Arial" w:hAnsi="Arial" w:cs="Arial"/>
          <w:sz w:val="28"/>
          <w:szCs w:val="28"/>
          <w:lang w:val="es-ES"/>
        </w:rPr>
        <w:t>cano de la Facultad de Medicina</w:t>
      </w:r>
      <w:r w:rsidRPr="000215DC">
        <w:rPr>
          <w:rFonts w:ascii="Arial" w:hAnsi="Arial" w:cs="Arial"/>
          <w:sz w:val="28"/>
          <w:szCs w:val="28"/>
          <w:lang w:val="es-ES"/>
        </w:rPr>
        <w:t xml:space="preserve"> </w:t>
      </w:r>
      <w:hyperlink r:id="rId41" w:tooltip="Luis Güemes" w:history="1">
        <w:r w:rsidRPr="000215DC">
          <w:rPr>
            <w:rStyle w:val="Hipervnculo"/>
            <w:rFonts w:ascii="Arial" w:hAnsi="Arial" w:cs="Arial"/>
            <w:sz w:val="28"/>
            <w:szCs w:val="28"/>
            <w:u w:val="none"/>
            <w:lang w:val="es-ES"/>
          </w:rPr>
          <w:t>Luis Güemes</w:t>
        </w:r>
      </w:hyperlink>
      <w:r w:rsidRPr="000215DC">
        <w:rPr>
          <w:rFonts w:ascii="Arial" w:hAnsi="Arial" w:cs="Arial"/>
          <w:sz w:val="28"/>
          <w:szCs w:val="28"/>
          <w:lang w:val="es-ES"/>
        </w:rPr>
        <w:t>, el Director G</w:t>
      </w:r>
      <w:r>
        <w:rPr>
          <w:rFonts w:ascii="Arial" w:hAnsi="Arial" w:cs="Arial"/>
          <w:sz w:val="28"/>
          <w:szCs w:val="28"/>
          <w:lang w:val="es-ES"/>
        </w:rPr>
        <w:t xml:space="preserve">eneral de la Asistencia Pública </w:t>
      </w:r>
      <w:hyperlink r:id="rId42" w:tooltip="Baldomero Sommer (aún no redactado)" w:history="1">
        <w:r w:rsidRPr="000215DC">
          <w:rPr>
            <w:rStyle w:val="Hipervnculo"/>
            <w:rFonts w:ascii="Arial" w:hAnsi="Arial" w:cs="Arial"/>
            <w:color w:val="BA0000"/>
            <w:sz w:val="28"/>
            <w:szCs w:val="28"/>
            <w:u w:val="none"/>
            <w:lang w:val="es-ES"/>
          </w:rPr>
          <w:t>Baldomero Sommer</w:t>
        </w:r>
      </w:hyperlink>
      <w:r>
        <w:rPr>
          <w:rFonts w:ascii="Arial" w:hAnsi="Arial" w:cs="Arial"/>
          <w:sz w:val="28"/>
          <w:szCs w:val="28"/>
          <w:lang w:val="es-ES"/>
        </w:rPr>
        <w:t xml:space="preserve"> y el intendente municipal</w:t>
      </w:r>
      <w:r w:rsidRPr="000215DC">
        <w:rPr>
          <w:rFonts w:ascii="Arial" w:hAnsi="Arial" w:cs="Arial"/>
          <w:sz w:val="28"/>
          <w:szCs w:val="28"/>
          <w:lang w:val="es-ES"/>
        </w:rPr>
        <w:t xml:space="preserve"> Enrique Palacio, además de numerosos académicos, profesores y médicos. Durante la misma un enfermo que había sufrido grandes pérdidas de sangre recibió la transfusión de 300 cm</w:t>
      </w:r>
      <w:r w:rsidRPr="000215DC">
        <w:rPr>
          <w:rFonts w:ascii="Arial" w:hAnsi="Arial" w:cs="Arial"/>
          <w:sz w:val="28"/>
          <w:szCs w:val="28"/>
          <w:vertAlign w:val="superscript"/>
          <w:lang w:val="es-ES"/>
        </w:rPr>
        <w:t>3</w:t>
      </w:r>
      <w:r w:rsidRPr="000215DC">
        <w:rPr>
          <w:rFonts w:ascii="Arial" w:hAnsi="Arial" w:cs="Arial"/>
          <w:sz w:val="28"/>
          <w:szCs w:val="28"/>
          <w:lang w:val="es-ES"/>
        </w:rPr>
        <w:t xml:space="preserve"> de sangre previamente donados por un empleado de la institución y conservados por la adición de citrato de sodi</w:t>
      </w:r>
      <w:r>
        <w:rPr>
          <w:rFonts w:ascii="Arial" w:hAnsi="Arial" w:cs="Arial"/>
          <w:sz w:val="28"/>
          <w:szCs w:val="28"/>
          <w:lang w:val="es-ES"/>
        </w:rPr>
        <w:t>o. Tres días después el enfermo</w:t>
      </w:r>
      <w:r w:rsidRPr="000215DC">
        <w:rPr>
          <w:rFonts w:ascii="Arial" w:hAnsi="Arial" w:cs="Arial"/>
          <w:sz w:val="28"/>
          <w:szCs w:val="28"/>
          <w:lang w:val="es-ES"/>
        </w:rPr>
        <w:t xml:space="preserve"> totalmente restablecido, fue dado de alta.</w:t>
      </w:r>
    </w:p>
    <w:p w:rsidR="000215DC" w:rsidRPr="000215DC" w:rsidRDefault="000215DC" w:rsidP="000215DC">
      <w:pPr>
        <w:pStyle w:val="NormalWeb"/>
        <w:rPr>
          <w:rFonts w:ascii="Arial" w:hAnsi="Arial" w:cs="Arial"/>
          <w:sz w:val="28"/>
          <w:szCs w:val="28"/>
          <w:lang w:val="es-ES"/>
        </w:rPr>
      </w:pPr>
      <w:r>
        <w:rPr>
          <w:rFonts w:ascii="Arial" w:hAnsi="Arial" w:cs="Arial"/>
          <w:sz w:val="28"/>
          <w:szCs w:val="28"/>
          <w:lang w:val="es-ES"/>
        </w:rPr>
        <w:t>Luis Agote</w:t>
      </w:r>
      <w:r w:rsidRPr="000215DC">
        <w:rPr>
          <w:rFonts w:ascii="Arial" w:hAnsi="Arial" w:cs="Arial"/>
          <w:sz w:val="28"/>
          <w:szCs w:val="28"/>
          <w:lang w:val="es-ES"/>
        </w:rPr>
        <w:t xml:space="preserve"> lejos de los centros científi</w:t>
      </w:r>
      <w:r>
        <w:rPr>
          <w:rFonts w:ascii="Arial" w:hAnsi="Arial" w:cs="Arial"/>
          <w:sz w:val="28"/>
          <w:szCs w:val="28"/>
          <w:lang w:val="es-ES"/>
        </w:rPr>
        <w:t>cos más importantes y avanzados</w:t>
      </w:r>
      <w:r w:rsidRPr="000215DC">
        <w:rPr>
          <w:rFonts w:ascii="Arial" w:hAnsi="Arial" w:cs="Arial"/>
          <w:sz w:val="28"/>
          <w:szCs w:val="28"/>
          <w:lang w:val="es-ES"/>
        </w:rPr>
        <w:t xml:space="preserve"> logró resolver el problema de las transfusiones que angustiaba a los miles de médicos reclutados por los ejércitos europeos durante la </w:t>
      </w:r>
      <w:hyperlink r:id="rId43" w:tooltip="Primera Guerra Mundial" w:history="1">
        <w:r w:rsidRPr="000215DC">
          <w:rPr>
            <w:rStyle w:val="Hipervnculo"/>
            <w:rFonts w:ascii="Arial" w:hAnsi="Arial" w:cs="Arial"/>
            <w:sz w:val="28"/>
            <w:szCs w:val="28"/>
            <w:u w:val="none"/>
            <w:lang w:val="es-ES"/>
          </w:rPr>
          <w:t>Primera Guerra Mundial</w:t>
        </w:r>
      </w:hyperlink>
      <w:r>
        <w:rPr>
          <w:rFonts w:ascii="Arial" w:hAnsi="Arial" w:cs="Arial"/>
          <w:sz w:val="28"/>
          <w:szCs w:val="28"/>
          <w:lang w:val="es-ES"/>
        </w:rPr>
        <w:t>. Fue un gran aporte a la M</w:t>
      </w:r>
      <w:r w:rsidRPr="000215DC">
        <w:rPr>
          <w:rFonts w:ascii="Arial" w:hAnsi="Arial" w:cs="Arial"/>
          <w:sz w:val="28"/>
          <w:szCs w:val="28"/>
          <w:lang w:val="es-ES"/>
        </w:rPr>
        <w:t xml:space="preserve">edicina mundial, que contaría desde entonces con un método de transfusión de sangre simple, </w:t>
      </w:r>
      <w:proofErr w:type="gramStart"/>
      <w:r w:rsidR="00D05AC1">
        <w:rPr>
          <w:rFonts w:ascii="Arial" w:hAnsi="Arial" w:cs="Arial"/>
          <w:sz w:val="28"/>
          <w:szCs w:val="28"/>
          <w:lang w:val="es-ES"/>
        </w:rPr>
        <w:t>inocuo</w:t>
      </w:r>
      <w:proofErr w:type="gramEnd"/>
      <w:r w:rsidRPr="000215DC">
        <w:rPr>
          <w:rFonts w:ascii="Arial" w:hAnsi="Arial" w:cs="Arial"/>
          <w:sz w:val="28"/>
          <w:szCs w:val="28"/>
          <w:lang w:val="es-ES"/>
        </w:rPr>
        <w:t xml:space="preserve"> y fácil de ejecutar por un profesional idóneo. El periódico estadounidense </w:t>
      </w:r>
      <w:r w:rsidRPr="000215DC">
        <w:rPr>
          <w:rFonts w:ascii="Arial" w:hAnsi="Arial" w:cs="Arial"/>
          <w:iCs/>
          <w:sz w:val="28"/>
          <w:szCs w:val="28"/>
          <w:lang w:val="es-ES"/>
        </w:rPr>
        <w:t>New York Herald</w:t>
      </w:r>
      <w:r w:rsidRPr="000215DC">
        <w:rPr>
          <w:rFonts w:ascii="Arial" w:hAnsi="Arial" w:cs="Arial"/>
          <w:sz w:val="28"/>
          <w:szCs w:val="28"/>
          <w:lang w:val="es-ES"/>
        </w:rPr>
        <w:t xml:space="preserve"> publicó una síntesis del método de Agote y percibió sus proyecciones </w:t>
      </w:r>
      <w:r>
        <w:rPr>
          <w:rFonts w:ascii="Arial" w:hAnsi="Arial" w:cs="Arial"/>
          <w:sz w:val="28"/>
          <w:szCs w:val="28"/>
          <w:lang w:val="es-ES"/>
        </w:rPr>
        <w:lastRenderedPageBreak/>
        <w:t xml:space="preserve">futuras </w:t>
      </w:r>
      <w:r w:rsidRPr="000215DC">
        <w:rPr>
          <w:rFonts w:ascii="Arial" w:hAnsi="Arial" w:cs="Arial"/>
          <w:sz w:val="28"/>
          <w:szCs w:val="28"/>
          <w:lang w:val="es-ES"/>
        </w:rPr>
        <w:t xml:space="preserve">afirmando que tendría muchas otras aplicaciones además del tratamiento de </w:t>
      </w:r>
      <w:hyperlink r:id="rId44" w:tooltip="Hemorragia" w:history="1">
        <w:r w:rsidRPr="000215DC">
          <w:rPr>
            <w:rStyle w:val="Hipervnculo"/>
            <w:rFonts w:ascii="Arial" w:hAnsi="Arial" w:cs="Arial"/>
            <w:sz w:val="28"/>
            <w:szCs w:val="28"/>
            <w:u w:val="none"/>
            <w:lang w:val="es-ES"/>
          </w:rPr>
          <w:t>hemorragias</w:t>
        </w:r>
      </w:hyperlink>
      <w:r w:rsidRPr="000215DC">
        <w:rPr>
          <w:rFonts w:ascii="Arial" w:hAnsi="Arial" w:cs="Arial"/>
          <w:sz w:val="28"/>
          <w:szCs w:val="28"/>
          <w:lang w:val="es-ES"/>
        </w:rPr>
        <w:t xml:space="preserve"> agudas.</w:t>
      </w:r>
    </w:p>
    <w:p w:rsidR="000215DC" w:rsidRPr="000215DC" w:rsidRDefault="000215DC" w:rsidP="000215DC">
      <w:pPr>
        <w:pStyle w:val="Ttulo3"/>
        <w:rPr>
          <w:rFonts w:ascii="Arial" w:hAnsi="Arial" w:cs="Arial"/>
          <w:sz w:val="28"/>
          <w:szCs w:val="28"/>
          <w:lang w:val="es-ES"/>
        </w:rPr>
      </w:pPr>
      <w:r w:rsidRPr="000215DC">
        <w:rPr>
          <w:rStyle w:val="mw-headline"/>
          <w:rFonts w:ascii="Arial" w:hAnsi="Arial" w:cs="Arial"/>
          <w:sz w:val="28"/>
          <w:szCs w:val="28"/>
          <w:lang w:val="es-ES"/>
        </w:rPr>
        <w:t>Otros investigadores</w:t>
      </w:r>
    </w:p>
    <w:p w:rsidR="000215DC" w:rsidRDefault="000215DC" w:rsidP="000215DC">
      <w:pPr>
        <w:pStyle w:val="NormalWeb"/>
        <w:rPr>
          <w:rFonts w:ascii="Arial" w:hAnsi="Arial" w:cs="Arial"/>
          <w:sz w:val="28"/>
          <w:szCs w:val="28"/>
          <w:lang w:val="es-ES"/>
        </w:rPr>
      </w:pPr>
      <w:r w:rsidRPr="000215DC">
        <w:rPr>
          <w:rFonts w:ascii="Arial" w:hAnsi="Arial" w:cs="Arial"/>
          <w:sz w:val="28"/>
          <w:szCs w:val="28"/>
          <w:lang w:val="es-ES"/>
        </w:rPr>
        <w:t>Ya finalizada</w:t>
      </w:r>
      <w:r>
        <w:rPr>
          <w:rFonts w:ascii="Arial" w:hAnsi="Arial" w:cs="Arial"/>
          <w:sz w:val="28"/>
          <w:szCs w:val="28"/>
          <w:lang w:val="es-ES"/>
        </w:rPr>
        <w:t xml:space="preserve"> la Primera Guerra Mundial, el B</w:t>
      </w:r>
      <w:r w:rsidRPr="000215DC">
        <w:rPr>
          <w:rFonts w:ascii="Arial" w:hAnsi="Arial" w:cs="Arial"/>
          <w:sz w:val="28"/>
          <w:szCs w:val="28"/>
          <w:lang w:val="es-ES"/>
        </w:rPr>
        <w:t xml:space="preserve">elga </w:t>
      </w:r>
      <w:hyperlink r:id="rId45" w:tooltip="Albert Hustin" w:history="1">
        <w:r w:rsidRPr="000215DC">
          <w:rPr>
            <w:rStyle w:val="Hipervnculo"/>
            <w:rFonts w:ascii="Arial" w:hAnsi="Arial" w:cs="Arial"/>
            <w:sz w:val="28"/>
            <w:szCs w:val="28"/>
            <w:u w:val="none"/>
            <w:lang w:val="es-ES"/>
          </w:rPr>
          <w:t>Albert Hustin</w:t>
        </w:r>
      </w:hyperlink>
      <w:r w:rsidRPr="000215DC">
        <w:rPr>
          <w:rFonts w:ascii="Arial" w:hAnsi="Arial" w:cs="Arial"/>
          <w:sz w:val="28"/>
          <w:szCs w:val="28"/>
          <w:lang w:val="es-ES"/>
        </w:rPr>
        <w:t xml:space="preserve"> (Academia de Ciencias Biológicas y Naturales de Brusela</w:t>
      </w:r>
      <w:r>
        <w:rPr>
          <w:rFonts w:ascii="Arial" w:hAnsi="Arial" w:cs="Arial"/>
          <w:sz w:val="28"/>
          <w:szCs w:val="28"/>
          <w:lang w:val="es-ES"/>
        </w:rPr>
        <w:t>s, Bélgica, el 27/3/1914) y el N</w:t>
      </w:r>
      <w:r w:rsidRPr="000215DC">
        <w:rPr>
          <w:rFonts w:ascii="Arial" w:hAnsi="Arial" w:cs="Arial"/>
          <w:sz w:val="28"/>
          <w:szCs w:val="28"/>
          <w:lang w:val="es-ES"/>
        </w:rPr>
        <w:t>orteamericano Richard Lewisohn (Mount Sinai Hospital, Nueva York, EEUU, en 1915) se atribuyeron la prioridad del descubrimiento. Se inició entonces un largo intercambio epistolar entre Agot</w:t>
      </w:r>
      <w:r>
        <w:rPr>
          <w:rFonts w:ascii="Arial" w:hAnsi="Arial" w:cs="Arial"/>
          <w:sz w:val="28"/>
          <w:szCs w:val="28"/>
          <w:lang w:val="es-ES"/>
        </w:rPr>
        <w:t>e y los científicos mencionados</w:t>
      </w:r>
      <w:r w:rsidRPr="000215DC">
        <w:rPr>
          <w:rFonts w:ascii="Arial" w:hAnsi="Arial" w:cs="Arial"/>
          <w:sz w:val="28"/>
          <w:szCs w:val="28"/>
          <w:lang w:val="es-ES"/>
        </w:rPr>
        <w:t xml:space="preserve"> y se acumularon entrevistas, artículos, comunicaciones y citas en distintas revistas médicas sobre la discutida prioridad. En todo este despliegue, sin acaloramientos, el tecnólogo argentino se limitó a señalar objetivamente fechas y procedimientos. Probablemente se trató de investigaciones independientes que dieron su fruto en forma más o menos simultánea. Lo que importa resaltar es la actitud solidaria de Agote, quien no trató de patentar su resultado, lo comunicó de inmediato a medios de prensa, representaciones diplomáticas de todos los países entonces en guerra y revistas médicas internacionales, haciendo posible salvar a incontables personas en grave riesgo de muerte.</w:t>
      </w:r>
    </w:p>
    <w:p w:rsidR="00D05AC1" w:rsidRDefault="00D05AC1" w:rsidP="000215DC">
      <w:pPr>
        <w:pStyle w:val="NormalWeb"/>
        <w:rPr>
          <w:rFonts w:ascii="Arial" w:hAnsi="Arial" w:cs="Arial"/>
          <w:sz w:val="28"/>
          <w:szCs w:val="28"/>
          <w:lang w:val="es-ES"/>
        </w:rPr>
      </w:pPr>
    </w:p>
    <w:p w:rsidR="00D05AC1" w:rsidRDefault="00D05AC1" w:rsidP="00D05AC1">
      <w:pPr>
        <w:pStyle w:val="Ttulo2"/>
        <w:rPr>
          <w:lang w:val="es-ES"/>
        </w:rPr>
      </w:pPr>
      <w:r>
        <w:rPr>
          <w:rStyle w:val="mw-headline"/>
          <w:lang w:val="es-ES"/>
        </w:rPr>
        <w:t>Enlaces externos</w:t>
      </w:r>
    </w:p>
    <w:p w:rsidR="0051250F" w:rsidRPr="00D05AC1" w:rsidRDefault="00D05AC1" w:rsidP="00D05AC1">
      <w:pPr>
        <w:pStyle w:val="Prrafodelista"/>
        <w:numPr>
          <w:ilvl w:val="0"/>
          <w:numId w:val="5"/>
        </w:numPr>
        <w:rPr>
          <w:rFonts w:ascii="Arial" w:hAnsi="Arial" w:cs="Arial"/>
          <w:sz w:val="28"/>
          <w:szCs w:val="28"/>
        </w:rPr>
      </w:pPr>
      <w:hyperlink r:id="rId46" w:history="1">
        <w:r w:rsidRPr="00D05AC1">
          <w:rPr>
            <w:rStyle w:val="Hipervnculo"/>
            <w:rFonts w:ascii="Arial" w:hAnsi="Arial" w:cs="Arial"/>
            <w:sz w:val="28"/>
            <w:szCs w:val="28"/>
            <w:u w:val="none"/>
          </w:rPr>
          <w:t>http://www.todo-argentina.net/biografias/Personajes/agote.htm</w:t>
        </w:r>
      </w:hyperlink>
    </w:p>
    <w:p w:rsidR="00D05AC1" w:rsidRPr="00D05AC1" w:rsidRDefault="00D05AC1" w:rsidP="00D05AC1">
      <w:pPr>
        <w:pStyle w:val="Prrafodelista"/>
        <w:numPr>
          <w:ilvl w:val="0"/>
          <w:numId w:val="5"/>
        </w:numPr>
        <w:rPr>
          <w:rFonts w:ascii="Arial" w:hAnsi="Arial" w:cs="Arial"/>
          <w:sz w:val="28"/>
          <w:szCs w:val="28"/>
        </w:rPr>
      </w:pPr>
      <w:hyperlink r:id="rId47" w:history="1">
        <w:r w:rsidRPr="00D05AC1">
          <w:rPr>
            <w:rStyle w:val="Hipervnculo"/>
            <w:rFonts w:ascii="Arial" w:hAnsi="Arial" w:cs="Arial"/>
            <w:sz w:val="28"/>
            <w:szCs w:val="28"/>
            <w:u w:val="none"/>
          </w:rPr>
          <w:t>http://www.edicionesmedicas.com.ar/Miscelaneas/Biografias_de_medicos/Dr._Luis_Agote</w:t>
        </w:r>
      </w:hyperlink>
    </w:p>
    <w:sectPr w:rsidR="00D05AC1" w:rsidRPr="00D05AC1" w:rsidSect="0051250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622"/>
    <w:multiLevelType w:val="multilevel"/>
    <w:tmpl w:val="222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B18BB"/>
    <w:multiLevelType w:val="multilevel"/>
    <w:tmpl w:val="F3EE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F4F3D"/>
    <w:multiLevelType w:val="multilevel"/>
    <w:tmpl w:val="197E6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A39ED"/>
    <w:multiLevelType w:val="multilevel"/>
    <w:tmpl w:val="E93A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AC16EB"/>
    <w:multiLevelType w:val="hybridMultilevel"/>
    <w:tmpl w:val="A06A6D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15DC"/>
    <w:rsid w:val="000215DC"/>
    <w:rsid w:val="000A7C16"/>
    <w:rsid w:val="0051250F"/>
    <w:rsid w:val="00BC4407"/>
    <w:rsid w:val="00D05AC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DC"/>
  </w:style>
  <w:style w:type="paragraph" w:styleId="Ttulo1">
    <w:name w:val="heading 1"/>
    <w:basedOn w:val="Normal"/>
    <w:next w:val="Normal"/>
    <w:link w:val="Ttulo1Car"/>
    <w:uiPriority w:val="9"/>
    <w:qFormat/>
    <w:rsid w:val="000215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0215DC"/>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0215DC"/>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15D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215DC"/>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0215DC"/>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0215DC"/>
    <w:rPr>
      <w:color w:val="0000FF"/>
      <w:u w:val="single"/>
    </w:rPr>
  </w:style>
  <w:style w:type="paragraph" w:styleId="NormalWeb">
    <w:name w:val="Normal (Web)"/>
    <w:basedOn w:val="Normal"/>
    <w:uiPriority w:val="99"/>
    <w:unhideWhenUsed/>
    <w:rsid w:val="000215D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ocnumber">
    <w:name w:val="tocnumber"/>
    <w:basedOn w:val="Fuentedeprrafopredeter"/>
    <w:rsid w:val="000215DC"/>
  </w:style>
  <w:style w:type="character" w:customStyle="1" w:styleId="toctext">
    <w:name w:val="toctext"/>
    <w:basedOn w:val="Fuentedeprrafopredeter"/>
    <w:rsid w:val="000215DC"/>
  </w:style>
  <w:style w:type="character" w:customStyle="1" w:styleId="mw-headline">
    <w:name w:val="mw-headline"/>
    <w:basedOn w:val="Fuentedeprrafopredeter"/>
    <w:rsid w:val="000215DC"/>
  </w:style>
  <w:style w:type="paragraph" w:styleId="Textodeglobo">
    <w:name w:val="Balloon Text"/>
    <w:basedOn w:val="Normal"/>
    <w:link w:val="TextodegloboCar"/>
    <w:uiPriority w:val="99"/>
    <w:semiHidden/>
    <w:unhideWhenUsed/>
    <w:rsid w:val="000215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15DC"/>
    <w:rPr>
      <w:rFonts w:ascii="Tahoma" w:hAnsi="Tahoma" w:cs="Tahoma"/>
      <w:sz w:val="16"/>
      <w:szCs w:val="16"/>
    </w:rPr>
  </w:style>
  <w:style w:type="paragraph" w:styleId="Prrafodelista">
    <w:name w:val="List Paragraph"/>
    <w:basedOn w:val="Normal"/>
    <w:uiPriority w:val="34"/>
    <w:qFormat/>
    <w:rsid w:val="00D05A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Colegio_Nacional_de_Buenos_Aires" TargetMode="External"/><Relationship Id="rId18" Type="http://schemas.openxmlformats.org/officeDocument/2006/relationships/hyperlink" Target="http://es.wikipedia.org/w/index.php?title=Instituto_Modelo_de_Cl%C3%ADnica_M%C3%A9dica_del_Hospital_Rawson&amp;action=edit&amp;redlink=1" TargetMode="External"/><Relationship Id="rId26" Type="http://schemas.openxmlformats.org/officeDocument/2006/relationships/hyperlink" Target="http://es.wikipedia.org/wiki/1056" TargetMode="External"/><Relationship Id="rId39" Type="http://schemas.openxmlformats.org/officeDocument/2006/relationships/hyperlink" Target="http://es.wikipedia.org/wiki/Citrato_de_sodio" TargetMode="External"/><Relationship Id="rId3" Type="http://schemas.openxmlformats.org/officeDocument/2006/relationships/settings" Target="settings.xml"/><Relationship Id="rId21" Type="http://schemas.openxmlformats.org/officeDocument/2006/relationships/hyperlink" Target="http://es.wikipedia.org/wiki/Citrato_de_sodio" TargetMode="External"/><Relationship Id="rId34" Type="http://schemas.openxmlformats.org/officeDocument/2006/relationships/hyperlink" Target="http://es.wikipedia.org/wiki/Eritrocito" TargetMode="External"/><Relationship Id="rId42" Type="http://schemas.openxmlformats.org/officeDocument/2006/relationships/hyperlink" Target="http://es.wikipedia.org/w/index.php?title=Baldomero_Sommer&amp;action=edit&amp;redlink=1" TargetMode="External"/><Relationship Id="rId47" Type="http://schemas.openxmlformats.org/officeDocument/2006/relationships/hyperlink" Target="http://www.edicionesmedicas.com.ar/Miscelaneas/Biografias_de_medicos/Dr._Luis_Agote" TargetMode="External"/><Relationship Id="rId7" Type="http://schemas.openxmlformats.org/officeDocument/2006/relationships/hyperlink" Target="http://es.wikipedia.org/wiki/1868" TargetMode="External"/><Relationship Id="rId12" Type="http://schemas.openxmlformats.org/officeDocument/2006/relationships/hyperlink" Target="http://es.wikipedia.org/wiki/Sangre" TargetMode="External"/><Relationship Id="rId17" Type="http://schemas.openxmlformats.org/officeDocument/2006/relationships/hyperlink" Target="http://es.wikipedia.org/wiki/Isla_Mart%C3%ADn_Garc%C3%ADa" TargetMode="External"/><Relationship Id="rId25" Type="http://schemas.openxmlformats.org/officeDocument/2006/relationships/hyperlink" Target="http://es.wikipedia.org/wiki/Sangre" TargetMode="External"/><Relationship Id="rId33" Type="http://schemas.openxmlformats.org/officeDocument/2006/relationships/hyperlink" Target="http://es.wikipedia.org/wiki/Siglo_XX" TargetMode="External"/><Relationship Id="rId38" Type="http://schemas.openxmlformats.org/officeDocument/2006/relationships/hyperlink" Target="http://es.wikipedia.org/wiki/Citrato_de_sodio" TargetMode="External"/><Relationship Id="rId46" Type="http://schemas.openxmlformats.org/officeDocument/2006/relationships/hyperlink" Target="http://www.todo-argentina.net/biografias/Personajes/agote.htm" TargetMode="External"/><Relationship Id="rId2" Type="http://schemas.openxmlformats.org/officeDocument/2006/relationships/styles" Target="styles.xml"/><Relationship Id="rId16" Type="http://schemas.openxmlformats.org/officeDocument/2006/relationships/hyperlink" Target="http://es.wikipedia.org/wiki/1893" TargetMode="External"/><Relationship Id="rId20" Type="http://schemas.openxmlformats.org/officeDocument/2006/relationships/hyperlink" Target="http://es.wikipedia.org/wiki/Transfusi%C3%B3n" TargetMode="External"/><Relationship Id="rId29" Type="http://schemas.openxmlformats.org/officeDocument/2006/relationships/hyperlink" Target="http://es.wikipedia.org/wiki/Jean_Baptiste_Denys" TargetMode="External"/><Relationship Id="rId41" Type="http://schemas.openxmlformats.org/officeDocument/2006/relationships/hyperlink" Target="http://es.wikipedia.org/wiki/Luis_G%C3%BCem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s.wikipedia.org/wiki/Transfusi%C3%B3n_de_sangre" TargetMode="External"/><Relationship Id="rId24" Type="http://schemas.openxmlformats.org/officeDocument/2006/relationships/hyperlink" Target="http://es.wikipedia.org/wiki/1954" TargetMode="External"/><Relationship Id="rId32" Type="http://schemas.openxmlformats.org/officeDocument/2006/relationships/hyperlink" Target="http://es.wikipedia.org/wiki/Karl_Landsteiner" TargetMode="External"/><Relationship Id="rId37" Type="http://schemas.openxmlformats.org/officeDocument/2006/relationships/hyperlink" Target="http://es.wikipedia.org/wiki/Trombina" TargetMode="External"/><Relationship Id="rId40" Type="http://schemas.openxmlformats.org/officeDocument/2006/relationships/hyperlink" Target="http://es.wikipedia.org/wiki/1914" TargetMode="External"/><Relationship Id="rId45" Type="http://schemas.openxmlformats.org/officeDocument/2006/relationships/hyperlink" Target="http://es.wikipedia.org/wiki/Albert_Hustin" TargetMode="External"/><Relationship Id="rId5" Type="http://schemas.openxmlformats.org/officeDocument/2006/relationships/hyperlink" Target="http://es.wikipedia.org/wiki/Archivo:Agote_1a_transfusi%C3%B3n.jpg" TargetMode="External"/><Relationship Id="rId15" Type="http://schemas.openxmlformats.org/officeDocument/2006/relationships/hyperlink" Target="http://es.wikipedia.org/wiki/1887" TargetMode="External"/><Relationship Id="rId23" Type="http://schemas.openxmlformats.org/officeDocument/2006/relationships/hyperlink" Target="http://es.wikipedia.org/wiki/Universidad_Nacional_del_Litoral" TargetMode="External"/><Relationship Id="rId28" Type="http://schemas.openxmlformats.org/officeDocument/2006/relationships/hyperlink" Target="http://es.wikipedia.org/wiki/1666" TargetMode="External"/><Relationship Id="rId36" Type="http://schemas.openxmlformats.org/officeDocument/2006/relationships/hyperlink" Target="http://es.wikipedia.org/wiki/Enzima" TargetMode="External"/><Relationship Id="rId49" Type="http://schemas.openxmlformats.org/officeDocument/2006/relationships/theme" Target="theme/theme1.xml"/><Relationship Id="rId10" Type="http://schemas.openxmlformats.org/officeDocument/2006/relationships/hyperlink" Target="http://es.wikipedia.org/wiki/Albert_Hustin" TargetMode="External"/><Relationship Id="rId19" Type="http://schemas.openxmlformats.org/officeDocument/2006/relationships/hyperlink" Target="http://es.wikipedia.org/wiki/Sangre" TargetMode="External"/><Relationship Id="rId31" Type="http://schemas.openxmlformats.org/officeDocument/2006/relationships/hyperlink" Target="http://es.wikipedia.org/wiki/1900" TargetMode="External"/><Relationship Id="rId44" Type="http://schemas.openxmlformats.org/officeDocument/2006/relationships/hyperlink" Target="http://es.wikipedia.org/wiki/Hemorragia" TargetMode="External"/><Relationship Id="rId4" Type="http://schemas.openxmlformats.org/officeDocument/2006/relationships/webSettings" Target="webSettings.xml"/><Relationship Id="rId9" Type="http://schemas.openxmlformats.org/officeDocument/2006/relationships/hyperlink" Target="http://es.wikipedia.org/wiki/Argentina" TargetMode="External"/><Relationship Id="rId14" Type="http://schemas.openxmlformats.org/officeDocument/2006/relationships/hyperlink" Target="http://es.wikipedia.org/wiki/Universidad_de_Buenos_Aires" TargetMode="External"/><Relationship Id="rId22" Type="http://schemas.openxmlformats.org/officeDocument/2006/relationships/hyperlink" Target="http://es.wikipedia.org/wiki/Provincia_de_Buenos_Aires" TargetMode="External"/><Relationship Id="rId27" Type="http://schemas.openxmlformats.org/officeDocument/2006/relationships/hyperlink" Target="http://es.wikipedia.org/wiki/Jer%C3%B3nimo_Cardano" TargetMode="External"/><Relationship Id="rId30" Type="http://schemas.openxmlformats.org/officeDocument/2006/relationships/hyperlink" Target="http://es.wikipedia.org/wiki/Siglo_XIX" TargetMode="External"/><Relationship Id="rId35" Type="http://schemas.openxmlformats.org/officeDocument/2006/relationships/hyperlink" Target="http://es.wikipedia.org/wiki/Fibrina" TargetMode="External"/><Relationship Id="rId43" Type="http://schemas.openxmlformats.org/officeDocument/2006/relationships/hyperlink" Target="http://es.wikipedia.org/wiki/Primera_Guerra_Mundial" TargetMode="External"/><Relationship Id="rId48" Type="http://schemas.openxmlformats.org/officeDocument/2006/relationships/fontTable" Target="fontTable.xml"/><Relationship Id="rId8" Type="http://schemas.openxmlformats.org/officeDocument/2006/relationships/hyperlink" Target="http://es.wikipedia.org/wiki/195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1958</Words>
  <Characters>10771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cp:lastModifiedBy>
  <cp:revision>2</cp:revision>
  <dcterms:created xsi:type="dcterms:W3CDTF">2011-10-18T19:52:00Z</dcterms:created>
  <dcterms:modified xsi:type="dcterms:W3CDTF">2011-10-20T00:28:00Z</dcterms:modified>
</cp:coreProperties>
</file>